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8E737" w14:textId="77777777" w:rsidR="00DB6D9C" w:rsidRDefault="00DB6D9C" w:rsidP="004C2CB7">
      <w:pPr>
        <w:tabs>
          <w:tab w:val="left" w:pos="1418"/>
          <w:tab w:val="left" w:pos="2410"/>
        </w:tabs>
        <w:spacing w:before="100"/>
        <w:ind w:right="-113"/>
        <w:outlineLvl w:val="0"/>
        <w:rPr>
          <w:rFonts w:eastAsia="Times New Roman"/>
          <w:sz w:val="20"/>
          <w:u w:val="single"/>
        </w:rPr>
      </w:pPr>
    </w:p>
    <w:p w14:paraId="5FDDB94C" w14:textId="77777777" w:rsidR="00DB6D9C" w:rsidRDefault="00DB6D9C" w:rsidP="004C2CB7">
      <w:pPr>
        <w:tabs>
          <w:tab w:val="left" w:pos="1418"/>
          <w:tab w:val="left" w:pos="2410"/>
        </w:tabs>
        <w:spacing w:before="100"/>
        <w:ind w:right="-113"/>
        <w:outlineLvl w:val="0"/>
        <w:rPr>
          <w:rFonts w:eastAsia="Times New Roman"/>
          <w:sz w:val="20"/>
          <w:u w:val="single"/>
        </w:rPr>
      </w:pPr>
    </w:p>
    <w:p w14:paraId="0DBEA840" w14:textId="77777777" w:rsidR="00DB6D9C" w:rsidRDefault="00DB6D9C" w:rsidP="004C2CB7">
      <w:pPr>
        <w:tabs>
          <w:tab w:val="left" w:pos="1418"/>
          <w:tab w:val="left" w:pos="2410"/>
        </w:tabs>
        <w:spacing w:before="100"/>
        <w:ind w:right="-113"/>
        <w:outlineLvl w:val="0"/>
        <w:rPr>
          <w:rFonts w:eastAsia="Times New Roman"/>
          <w:sz w:val="20"/>
          <w:u w:val="single"/>
        </w:rPr>
      </w:pPr>
    </w:p>
    <w:p w14:paraId="1E2560E5" w14:textId="77777777" w:rsidR="001C7A21" w:rsidRDefault="001C7A21" w:rsidP="001C7A21">
      <w:pPr>
        <w:ind w:left="2832" w:firstLine="708"/>
        <w:jc w:val="right"/>
        <w:rPr>
          <w:rFonts w:eastAsia="Times New Roman"/>
          <w:b/>
          <w:sz w:val="44"/>
          <w:szCs w:val="20"/>
        </w:rPr>
      </w:pPr>
      <w:r>
        <w:rPr>
          <w:b/>
          <w:sz w:val="44"/>
        </w:rPr>
        <w:t>Press Release</w:t>
      </w:r>
    </w:p>
    <w:p w14:paraId="1B02E0C6" w14:textId="7545F486" w:rsidR="001C7A21" w:rsidRDefault="001C7A21" w:rsidP="001C7A21">
      <w:pPr>
        <w:jc w:val="right"/>
        <w:rPr>
          <w:rFonts w:eastAsia="Times New Roman"/>
          <w:b/>
          <w:bCs/>
        </w:rPr>
      </w:pPr>
      <w:r>
        <w:rPr>
          <w:b/>
        </w:rPr>
        <w:t>2022-505</w:t>
      </w:r>
    </w:p>
    <w:p w14:paraId="5875CC84" w14:textId="77777777" w:rsidR="001C7A21" w:rsidRDefault="001C7A21" w:rsidP="001C7A21">
      <w:pPr>
        <w:ind w:right="-425"/>
        <w:rPr>
          <w:rFonts w:eastAsia="Times New Roman"/>
          <w:bCs/>
          <w:sz w:val="20"/>
          <w:szCs w:val="20"/>
          <w:u w:val="single"/>
        </w:rPr>
      </w:pPr>
    </w:p>
    <w:p w14:paraId="216BA441" w14:textId="77777777" w:rsidR="001C7A21" w:rsidRDefault="001C7A21" w:rsidP="004C2CB7">
      <w:pPr>
        <w:tabs>
          <w:tab w:val="left" w:pos="1418"/>
          <w:tab w:val="left" w:pos="2410"/>
        </w:tabs>
        <w:spacing w:before="100"/>
        <w:ind w:right="-113"/>
        <w:outlineLvl w:val="0"/>
        <w:rPr>
          <w:rFonts w:eastAsia="Times New Roman"/>
          <w:sz w:val="20"/>
          <w:u w:val="single"/>
        </w:rPr>
      </w:pPr>
    </w:p>
    <w:p w14:paraId="07029B1D" w14:textId="1E0DEDC2" w:rsidR="002D240D" w:rsidRPr="00AA03F8" w:rsidRDefault="001C79DA" w:rsidP="004C2CB7">
      <w:pPr>
        <w:tabs>
          <w:tab w:val="left" w:pos="1418"/>
          <w:tab w:val="left" w:pos="2410"/>
        </w:tabs>
        <w:spacing w:before="100"/>
        <w:ind w:right="-113"/>
        <w:outlineLvl w:val="0"/>
      </w:pPr>
      <w:r>
        <w:rPr>
          <w:sz w:val="20"/>
          <w:u w:val="single"/>
        </w:rPr>
        <w:t>Schmitz Cargobull AG</w:t>
      </w:r>
      <w:r>
        <w:rPr>
          <w:sz w:val="20"/>
          <w:u w:val="single"/>
        </w:rPr>
        <w:br/>
      </w:r>
      <w:r>
        <w:rPr>
          <w:b/>
          <w:sz w:val="36"/>
        </w:rPr>
        <w:t xml:space="preserve">Smart features for cool transport solutions </w:t>
      </w:r>
    </w:p>
    <w:p w14:paraId="5F5590F2" w14:textId="6CB2F129" w:rsidR="001C79DA" w:rsidRDefault="00B87828" w:rsidP="00AE0DD5">
      <w:pPr>
        <w:spacing w:line="360" w:lineRule="auto"/>
        <w:rPr>
          <w:rFonts w:eastAsia="Tahoma"/>
          <w:b/>
          <w:bCs/>
        </w:rPr>
      </w:pPr>
      <w:r>
        <w:rPr>
          <w:b/>
        </w:rPr>
        <w:t>The S.KO COOL deep-freeze semi-trailer</w:t>
      </w:r>
    </w:p>
    <w:p w14:paraId="0C7E7699" w14:textId="3ECB3FAE" w:rsidR="0039287A" w:rsidRDefault="0039287A" w:rsidP="0039287A">
      <w:pPr>
        <w:numPr>
          <w:ilvl w:val="0"/>
          <w:numId w:val="1"/>
        </w:numPr>
        <w:spacing w:line="360" w:lineRule="auto"/>
        <w:rPr>
          <w:rFonts w:eastAsia="Tahoma"/>
          <w:b/>
          <w:bCs/>
        </w:rPr>
      </w:pPr>
      <w:bookmarkStart w:id="0" w:name="_Hlk92353897"/>
      <w:r>
        <w:rPr>
          <w:b/>
        </w:rPr>
        <w:t>New: S.KO COOL compatible with TAPA TSR1 ex works</w:t>
      </w:r>
    </w:p>
    <w:p w14:paraId="70A677DE" w14:textId="3A1B7B1F" w:rsidR="001C79DA" w:rsidRDefault="001C79DA" w:rsidP="00AE0DD5">
      <w:pPr>
        <w:numPr>
          <w:ilvl w:val="0"/>
          <w:numId w:val="1"/>
        </w:numPr>
        <w:spacing w:line="360" w:lineRule="auto"/>
        <w:rPr>
          <w:rFonts w:eastAsia="Tahoma"/>
          <w:b/>
          <w:bCs/>
        </w:rPr>
      </w:pPr>
      <w:r>
        <w:rPr>
          <w:b/>
        </w:rPr>
        <w:t>New air distribution system: Uniform cooling for the entire cargo area, efficient, durable and with pharmaceuticals certification ex works</w:t>
      </w:r>
    </w:p>
    <w:p w14:paraId="557C6EBB" w14:textId="3614CE34" w:rsidR="00226847" w:rsidRDefault="00D00526" w:rsidP="00AE0DD5">
      <w:pPr>
        <w:numPr>
          <w:ilvl w:val="0"/>
          <w:numId w:val="1"/>
        </w:numPr>
        <w:spacing w:line="360" w:lineRule="auto"/>
        <w:rPr>
          <w:rFonts w:eastAsia="Tahoma"/>
          <w:b/>
          <w:bCs/>
        </w:rPr>
      </w:pPr>
      <w:r>
        <w:rPr>
          <w:b/>
        </w:rPr>
        <w:t>Further equipment available to ensure vehicle and cargo security</w:t>
      </w:r>
    </w:p>
    <w:bookmarkEnd w:id="0"/>
    <w:p w14:paraId="2E59C875" w14:textId="77777777" w:rsidR="00DB3FE7" w:rsidRPr="00444FCD" w:rsidRDefault="00DB3FE7" w:rsidP="00DB3FE7">
      <w:pPr>
        <w:numPr>
          <w:ilvl w:val="0"/>
          <w:numId w:val="1"/>
        </w:numPr>
        <w:spacing w:line="360" w:lineRule="auto"/>
        <w:rPr>
          <w:rFonts w:eastAsia="Tahoma"/>
          <w:b/>
          <w:bCs/>
        </w:rPr>
      </w:pPr>
      <w:r>
        <w:rPr>
          <w:b/>
        </w:rPr>
        <w:t xml:space="preserve">100% SMART thanks to TrailerConnect® telematics system fitted as standard </w:t>
      </w:r>
    </w:p>
    <w:p w14:paraId="76A90DB8" w14:textId="77777777" w:rsidR="001C79DA" w:rsidRPr="006C5A22" w:rsidRDefault="001C79DA" w:rsidP="00AE0DD5">
      <w:pPr>
        <w:rPr>
          <w:rFonts w:eastAsia="Tahoma"/>
        </w:rPr>
      </w:pPr>
    </w:p>
    <w:p w14:paraId="3BECB38C" w14:textId="03EE09FD" w:rsidR="00575DA2" w:rsidRDefault="003B361B" w:rsidP="007924F8">
      <w:pPr>
        <w:spacing w:line="360" w:lineRule="auto"/>
        <w:rPr>
          <w:rFonts w:eastAsia="Tahoma"/>
        </w:rPr>
      </w:pPr>
      <w:r>
        <w:t xml:space="preserve">June 2022 – The S.KO COOL deep-freeze box body semi-trailer with a digital temperature recorder and standard factory-fitted TrailerConnect® telematics system has proven its temperature-controlled transport capabilities internationally. </w:t>
      </w:r>
    </w:p>
    <w:p w14:paraId="55147D45" w14:textId="77777777" w:rsidR="00575DA2" w:rsidRDefault="00575DA2" w:rsidP="007924F8">
      <w:pPr>
        <w:spacing w:line="360" w:lineRule="auto"/>
        <w:rPr>
          <w:rFonts w:eastAsia="Tahoma"/>
        </w:rPr>
      </w:pPr>
    </w:p>
    <w:p w14:paraId="495A7A86" w14:textId="4DAA4566" w:rsidR="003E5ED9" w:rsidRDefault="0039287A" w:rsidP="007924F8">
      <w:pPr>
        <w:spacing w:line="360" w:lineRule="auto"/>
        <w:rPr>
          <w:rFonts w:eastAsia="Tahoma"/>
        </w:rPr>
      </w:pPr>
      <w:r>
        <w:t xml:space="preserve">It has now been provided with new security features that comply with TAPA TSR1 standards. The Transported Asset Protection Association (TAPA) is an organisation made up of manufacturers, logistics service providers, freight forwarders and law enforcement authorities that applies proven methods and procedures to improve the security of valuable assets around the world. Its goal is to reduce losses in the supply chain. By complying with TSR1 standards, the Schmitz Cargobull S.KO COOL refrigerated semi-trailer meets TAPA’s highest benchmark. </w:t>
      </w:r>
    </w:p>
    <w:p w14:paraId="277CF7DA" w14:textId="11B95DB4" w:rsidR="00AE1225" w:rsidRDefault="00AE1225" w:rsidP="00C52693">
      <w:pPr>
        <w:spacing w:line="360" w:lineRule="auto"/>
        <w:rPr>
          <w:rFonts w:eastAsia="Tahoma"/>
        </w:rPr>
      </w:pPr>
    </w:p>
    <w:p w14:paraId="3E942E10" w14:textId="62C9EBD3" w:rsidR="000B1BA7" w:rsidRPr="000B1BA7" w:rsidRDefault="00EA7979" w:rsidP="000B1BA7">
      <w:pPr>
        <w:spacing w:line="360" w:lineRule="auto"/>
        <w:rPr>
          <w:rFonts w:eastAsia="Tahoma"/>
        </w:rPr>
      </w:pPr>
      <w:r>
        <w:t xml:space="preserve">In order to meet the TAPA TSR1 requirements, a connected, acoustic alarm system has been integrated into TrailerConnect® and triggers an alarm if the trailer is accessed by an unauthorised third party. Alongside this acoustic alarm system, the new TL4 electronic door locking system ensures that goods are protected from unauthorised access. This smart, safe, and innovative function enables users to automatically control the door locking system, increasing process and transport safety. This is available exclusively in combination with the networked TrailerConnect® telematics solution from Schmitz Cargobull. Via the TrailerConnect® portal, users can define loading and unloading locations where the door locking system automatically unlocks the trailer on arrival or locks it when leaving. </w:t>
      </w:r>
    </w:p>
    <w:p w14:paraId="13D32979" w14:textId="77777777" w:rsidR="003F11BF" w:rsidRDefault="003F11BF" w:rsidP="000B1BA7">
      <w:pPr>
        <w:spacing w:line="360" w:lineRule="auto"/>
        <w:rPr>
          <w:rFonts w:eastAsia="Tahoma"/>
        </w:rPr>
      </w:pPr>
    </w:p>
    <w:p w14:paraId="181B6DB0" w14:textId="77777777" w:rsidR="003F11BF" w:rsidRDefault="003F11BF" w:rsidP="000B1BA7">
      <w:pPr>
        <w:spacing w:line="360" w:lineRule="auto"/>
        <w:rPr>
          <w:rFonts w:eastAsia="Tahoma"/>
        </w:rPr>
      </w:pPr>
    </w:p>
    <w:p w14:paraId="52B3CA5D" w14:textId="77777777" w:rsidR="00354DDD" w:rsidRDefault="00354DDD" w:rsidP="000B1BA7">
      <w:pPr>
        <w:spacing w:line="360" w:lineRule="auto"/>
        <w:rPr>
          <w:rFonts w:eastAsia="Tahoma"/>
        </w:rPr>
      </w:pPr>
    </w:p>
    <w:p w14:paraId="4E99EF74" w14:textId="77777777" w:rsidR="00354DDD" w:rsidRDefault="00354DDD" w:rsidP="000B1BA7">
      <w:pPr>
        <w:spacing w:line="360" w:lineRule="auto"/>
        <w:rPr>
          <w:rFonts w:eastAsia="Tahoma"/>
        </w:rPr>
      </w:pPr>
    </w:p>
    <w:p w14:paraId="2CB2DC0D" w14:textId="77777777" w:rsidR="00354DDD" w:rsidRDefault="00354DDD" w:rsidP="00354DDD">
      <w:pPr>
        <w:jc w:val="right"/>
        <w:rPr>
          <w:rFonts w:eastAsia="Times New Roman"/>
          <w:b/>
          <w:bCs/>
        </w:rPr>
      </w:pPr>
    </w:p>
    <w:p w14:paraId="66E8090C" w14:textId="77777777" w:rsidR="00354DDD" w:rsidRDefault="00354DDD" w:rsidP="00354DDD">
      <w:pPr>
        <w:jc w:val="right"/>
        <w:rPr>
          <w:rFonts w:eastAsia="Times New Roman"/>
          <w:b/>
          <w:bCs/>
        </w:rPr>
      </w:pPr>
    </w:p>
    <w:p w14:paraId="6D409B1F" w14:textId="64B09F9C" w:rsidR="00354DDD" w:rsidRDefault="00354DDD" w:rsidP="00354DDD">
      <w:pPr>
        <w:jc w:val="right"/>
        <w:rPr>
          <w:rFonts w:eastAsia="Times New Roman"/>
          <w:b/>
          <w:bCs/>
        </w:rPr>
      </w:pPr>
      <w:r>
        <w:rPr>
          <w:b/>
        </w:rPr>
        <w:t>2022-505</w:t>
      </w:r>
    </w:p>
    <w:p w14:paraId="1E6ACE6E" w14:textId="77777777" w:rsidR="00354DDD" w:rsidRDefault="00354DDD" w:rsidP="000B1BA7">
      <w:pPr>
        <w:spacing w:line="360" w:lineRule="auto"/>
        <w:rPr>
          <w:rFonts w:eastAsia="Tahoma"/>
        </w:rPr>
      </w:pPr>
    </w:p>
    <w:p w14:paraId="55B7F859" w14:textId="73069194" w:rsidR="000B1BA7" w:rsidRPr="000B1BA7" w:rsidRDefault="000B1BA7" w:rsidP="000B1BA7">
      <w:pPr>
        <w:spacing w:line="360" w:lineRule="auto"/>
        <w:rPr>
          <w:rFonts w:eastAsia="Tahoma"/>
        </w:rPr>
      </w:pPr>
      <w:r>
        <w:t xml:space="preserve">Geofence-areas only need to be configured once, simply and conveniently in TrailerConnect® portal. Furthermore, once the trailer door has been closed, a general automatic lock can be activated at the touch of a button in the TrailerConnect® portal or beSmart app. </w:t>
      </w:r>
    </w:p>
    <w:p w14:paraId="74B427B3" w14:textId="77777777" w:rsidR="00DC7775" w:rsidRDefault="00DC7775" w:rsidP="000B1BA7">
      <w:pPr>
        <w:spacing w:line="360" w:lineRule="auto"/>
        <w:rPr>
          <w:rFonts w:eastAsia="Tahoma"/>
        </w:rPr>
      </w:pPr>
    </w:p>
    <w:p w14:paraId="5852679B" w14:textId="5E0BDF3D" w:rsidR="00FE0F0E" w:rsidRDefault="000B1BA7" w:rsidP="000B1BA7">
      <w:pPr>
        <w:spacing w:line="360" w:lineRule="auto"/>
        <w:rPr>
          <w:rFonts w:eastAsia="Tahoma"/>
        </w:rPr>
      </w:pPr>
      <w:r>
        <w:t>The system offers a high standard of safety due to automating of the locking and unlocking processes. Once configured in the TrailerConnect® portal, risks are minimised and manual work as part of the transport process is reduced. This results in a higher level of control for dispatchers and lowers the demands on drivers. All of the locking and unlocking processes are fully documented and can provide proof that the trailer was locked continuously during the entire transport.</w:t>
      </w:r>
    </w:p>
    <w:p w14:paraId="2F4070E2" w14:textId="0589FEA1" w:rsidR="00DC7775" w:rsidRDefault="00703219" w:rsidP="007924F8">
      <w:pPr>
        <w:spacing w:line="360" w:lineRule="auto"/>
        <w:rPr>
          <w:rFonts w:eastAsia="Tahoma"/>
        </w:rPr>
      </w:pPr>
      <w:r>
        <w:t xml:space="preserve">Additionally, the trailer can be equipped with alarm wires in the side panels and </w:t>
      </w:r>
      <w:r w:rsidR="00585F93">
        <w:t xml:space="preserve">under the </w:t>
      </w:r>
      <w:r>
        <w:t xml:space="preserve">roof in order to fulfil customer requirements that go beyond TAPA TSR1. </w:t>
      </w:r>
    </w:p>
    <w:p w14:paraId="4D65F6CD" w14:textId="77777777" w:rsidR="00B7228B" w:rsidRDefault="00B7228B" w:rsidP="007924F8">
      <w:pPr>
        <w:spacing w:line="360" w:lineRule="auto"/>
        <w:rPr>
          <w:rFonts w:eastAsia="Tahoma"/>
        </w:rPr>
      </w:pPr>
    </w:p>
    <w:p w14:paraId="3BA3A2B8" w14:textId="7887BC6D" w:rsidR="00A304C1" w:rsidRDefault="00D539FB" w:rsidP="007924F8">
      <w:pPr>
        <w:spacing w:line="360" w:lineRule="auto"/>
        <w:rPr>
          <w:rFonts w:eastAsia="Tahoma"/>
        </w:rPr>
      </w:pPr>
      <w:r>
        <w:t>Customers can therefore receive all requisite hardware components and portal functions ex works and from a single source. Options that have been perfectly tailored with one another help to prevent additional outlay and dual-invoice transactions.</w:t>
      </w:r>
    </w:p>
    <w:p w14:paraId="55A2FDB7" w14:textId="77777777" w:rsidR="00E53023" w:rsidRDefault="00E53023" w:rsidP="00983AB4">
      <w:pPr>
        <w:spacing w:line="360" w:lineRule="auto"/>
      </w:pPr>
    </w:p>
    <w:p w14:paraId="2B70E541" w14:textId="16E4A837" w:rsidR="001C79DA" w:rsidRDefault="00FB3CE0" w:rsidP="00983AB4">
      <w:pPr>
        <w:spacing w:line="360" w:lineRule="auto"/>
        <w:rPr>
          <w:rFonts w:eastAsia="Tahoma"/>
        </w:rPr>
      </w:pPr>
      <w:r>
        <w:t xml:space="preserve">The Schmitz Cargobull </w:t>
      </w:r>
      <w:r>
        <w:rPr>
          <w:b/>
        </w:rPr>
        <w:t>air distribution system</w:t>
      </w:r>
      <w:r>
        <w:t xml:space="preserve"> has also been upgraded. The primary goal of these enhancements was to prevent ‘heat nests’ and to simplify handling to improve efficiency in everyday transport. The same also applies to the semi-trailers, which have been extended to a length of 17.8 m (type 1) and are now also offered by Schmitz Cargobull in Germany. The 14.9-metre-long trailers are also equipped with the TrailerConnect® trailer telematics system ex works and, thanks to the Schmitz Cargobull air distribution system, deliver the same optimum cooling as standard vehicles</w:t>
      </w:r>
      <w:r w:rsidR="002A2A35">
        <w:t>.</w:t>
      </w:r>
    </w:p>
    <w:p w14:paraId="36EE4141" w14:textId="77777777" w:rsidR="00E906B1" w:rsidRDefault="00E906B1" w:rsidP="00983AB4">
      <w:pPr>
        <w:spacing w:line="360" w:lineRule="auto"/>
        <w:rPr>
          <w:rFonts w:eastAsia="Tahoma"/>
        </w:rPr>
      </w:pPr>
    </w:p>
    <w:p w14:paraId="723D02E4" w14:textId="77777777" w:rsidR="00354DDD" w:rsidRDefault="00354DDD" w:rsidP="00B56B41">
      <w:pPr>
        <w:pStyle w:val="Kommentartext"/>
        <w:spacing w:line="360" w:lineRule="auto"/>
        <w:rPr>
          <w:rFonts w:eastAsia="Tahoma"/>
          <w:sz w:val="22"/>
          <w:szCs w:val="22"/>
        </w:rPr>
      </w:pPr>
    </w:p>
    <w:p w14:paraId="315E6A6B" w14:textId="77777777" w:rsidR="00354DDD" w:rsidRDefault="00354DDD" w:rsidP="00B56B41">
      <w:pPr>
        <w:pStyle w:val="Kommentartext"/>
        <w:spacing w:line="360" w:lineRule="auto"/>
        <w:rPr>
          <w:rFonts w:eastAsia="Tahoma"/>
          <w:sz w:val="22"/>
          <w:szCs w:val="22"/>
        </w:rPr>
      </w:pPr>
    </w:p>
    <w:p w14:paraId="4B928BEB" w14:textId="77777777" w:rsidR="00354DDD" w:rsidRDefault="00354DDD" w:rsidP="00B56B41">
      <w:pPr>
        <w:pStyle w:val="Kommentartext"/>
        <w:spacing w:line="360" w:lineRule="auto"/>
        <w:rPr>
          <w:rFonts w:eastAsia="Tahoma"/>
          <w:sz w:val="22"/>
          <w:szCs w:val="22"/>
        </w:rPr>
      </w:pPr>
    </w:p>
    <w:p w14:paraId="211A3054" w14:textId="77777777" w:rsidR="00732659" w:rsidRDefault="00732659" w:rsidP="00354DDD">
      <w:pPr>
        <w:jc w:val="right"/>
        <w:rPr>
          <w:rFonts w:eastAsia="Times New Roman"/>
          <w:b/>
          <w:bCs/>
        </w:rPr>
      </w:pPr>
    </w:p>
    <w:p w14:paraId="58D60452" w14:textId="77777777" w:rsidR="00732659" w:rsidRDefault="00732659" w:rsidP="00354DDD">
      <w:pPr>
        <w:jc w:val="right"/>
        <w:rPr>
          <w:rFonts w:eastAsia="Times New Roman"/>
          <w:b/>
          <w:bCs/>
        </w:rPr>
      </w:pPr>
    </w:p>
    <w:p w14:paraId="569D4E0C" w14:textId="77777777" w:rsidR="00426D98" w:rsidRDefault="00426D98" w:rsidP="00354DDD">
      <w:pPr>
        <w:jc w:val="right"/>
        <w:rPr>
          <w:rFonts w:eastAsia="Times New Roman"/>
          <w:b/>
          <w:bCs/>
        </w:rPr>
      </w:pPr>
    </w:p>
    <w:p w14:paraId="765331F5" w14:textId="77777777" w:rsidR="00426D98" w:rsidRDefault="00426D98" w:rsidP="00354DDD">
      <w:pPr>
        <w:jc w:val="right"/>
        <w:rPr>
          <w:rFonts w:eastAsia="Times New Roman"/>
          <w:b/>
          <w:bCs/>
        </w:rPr>
      </w:pPr>
    </w:p>
    <w:p w14:paraId="3E59BC2D" w14:textId="77777777" w:rsidR="00426D98" w:rsidRDefault="00426D98" w:rsidP="00354DDD">
      <w:pPr>
        <w:jc w:val="right"/>
        <w:rPr>
          <w:rFonts w:eastAsia="Times New Roman"/>
          <w:b/>
          <w:bCs/>
        </w:rPr>
      </w:pPr>
    </w:p>
    <w:p w14:paraId="4EF4FA49" w14:textId="77777777" w:rsidR="00426D98" w:rsidRDefault="00426D98" w:rsidP="00354DDD">
      <w:pPr>
        <w:jc w:val="right"/>
        <w:rPr>
          <w:rFonts w:eastAsia="Times New Roman"/>
          <w:b/>
          <w:bCs/>
        </w:rPr>
      </w:pPr>
    </w:p>
    <w:p w14:paraId="02D73F59" w14:textId="1394CFCF" w:rsidR="00354DDD" w:rsidRDefault="00354DDD" w:rsidP="00354DDD">
      <w:pPr>
        <w:jc w:val="right"/>
        <w:rPr>
          <w:rFonts w:eastAsia="Times New Roman"/>
          <w:b/>
          <w:bCs/>
        </w:rPr>
      </w:pPr>
      <w:r>
        <w:rPr>
          <w:b/>
        </w:rPr>
        <w:t>2022-505</w:t>
      </w:r>
    </w:p>
    <w:p w14:paraId="4D3D9697" w14:textId="77777777" w:rsidR="00354DDD" w:rsidRDefault="00354DDD" w:rsidP="00B56B41">
      <w:pPr>
        <w:pStyle w:val="Kommentartext"/>
        <w:spacing w:line="360" w:lineRule="auto"/>
        <w:rPr>
          <w:rFonts w:eastAsia="Tahoma"/>
          <w:sz w:val="22"/>
          <w:szCs w:val="22"/>
        </w:rPr>
      </w:pPr>
    </w:p>
    <w:p w14:paraId="3DFFE27C" w14:textId="1F778BAF" w:rsidR="00B42325" w:rsidRDefault="00683786" w:rsidP="00B56B41">
      <w:pPr>
        <w:pStyle w:val="Kommentartext"/>
        <w:spacing w:line="360" w:lineRule="auto"/>
        <w:rPr>
          <w:sz w:val="22"/>
          <w:szCs w:val="22"/>
        </w:rPr>
      </w:pPr>
      <w:r>
        <w:rPr>
          <w:sz w:val="22"/>
        </w:rPr>
        <w:t xml:space="preserve">In the new air distribution system, hoods made of flexible and collision-resistant material secure the connection between the cooling unit and the air duct. Their flexible design also provides protection against collision damage. The airflow and the air circulation in the trailer are enhanced by targeted guiding of primary and secondary flows in the air </w:t>
      </w:r>
    </w:p>
    <w:p w14:paraId="02993F84" w14:textId="775CC9EF" w:rsidR="003E5ADB" w:rsidRDefault="005240C6" w:rsidP="00B56B41">
      <w:pPr>
        <w:pStyle w:val="Kommentartext"/>
        <w:spacing w:line="360" w:lineRule="auto"/>
        <w:rPr>
          <w:sz w:val="22"/>
          <w:szCs w:val="22"/>
        </w:rPr>
      </w:pPr>
      <w:r>
        <w:rPr>
          <w:sz w:val="22"/>
        </w:rPr>
        <w:t xml:space="preserve">ducts. </w:t>
      </w:r>
      <w:bookmarkStart w:id="1" w:name="_Hlk43980703"/>
      <w:bookmarkStart w:id="2" w:name="_Hlk43980717"/>
      <w:r>
        <w:rPr>
          <w:sz w:val="22"/>
        </w:rPr>
        <w:t xml:space="preserve">The air ducts have an enlarged cross-section and the optimum arrangement of the ducts directs the air to the rear of the body and then back to the front. This </w:t>
      </w:r>
    </w:p>
    <w:p w14:paraId="717F40E6" w14:textId="2570AB90" w:rsidR="00262F13" w:rsidRDefault="0062361B" w:rsidP="00B56B41">
      <w:pPr>
        <w:pStyle w:val="Kommentartext"/>
        <w:spacing w:line="360" w:lineRule="auto"/>
        <w:rPr>
          <w:rFonts w:eastAsia="Tahoma"/>
          <w:sz w:val="22"/>
          <w:szCs w:val="22"/>
        </w:rPr>
      </w:pPr>
      <w:r>
        <w:rPr>
          <w:sz w:val="22"/>
        </w:rPr>
        <w:t xml:space="preserve">uniform air circulation throughout the entire structure ensures that the goods maintain a reliable temperature. Return air barriers above and on the sides of the circulation wall prevent hot and cold air from mixing. This helps ensure optimised air circulation.  </w:t>
      </w:r>
      <w:r>
        <w:rPr>
          <w:sz w:val="22"/>
        </w:rPr>
        <w:br/>
      </w:r>
    </w:p>
    <w:p w14:paraId="5672921D" w14:textId="6AB395D7" w:rsidR="00EC7054" w:rsidRPr="00E11F8B" w:rsidRDefault="007024E1" w:rsidP="00E11F8B">
      <w:pPr>
        <w:pStyle w:val="Kommentartext"/>
        <w:spacing w:line="360" w:lineRule="auto"/>
        <w:rPr>
          <w:rFonts w:eastAsia="Tahoma"/>
          <w:sz w:val="22"/>
          <w:szCs w:val="22"/>
        </w:rPr>
      </w:pPr>
      <w:r>
        <w:rPr>
          <w:sz w:val="22"/>
        </w:rPr>
        <w:t xml:space="preserve">The new distribution system also improves handling efficiency. For MultiTemp transport, the partition wall can now be positioned without any additional </w:t>
      </w:r>
      <w:r w:rsidR="00DF4E9B">
        <w:rPr>
          <w:sz w:val="22"/>
        </w:rPr>
        <w:t xml:space="preserve">work. The partition wall effectively </w:t>
      </w:r>
      <w:r w:rsidR="00DF4E9B" w:rsidRPr="00E11F8B">
        <w:rPr>
          <w:sz w:val="22"/>
          <w:szCs w:val="22"/>
        </w:rPr>
        <w:t xml:space="preserve">seals the air ducts, automatically distributing the air only in the front area up to the partition wall. </w:t>
      </w:r>
      <w:bookmarkEnd w:id="1"/>
      <w:bookmarkEnd w:id="2"/>
      <w:r w:rsidR="001C79DA" w:rsidRPr="00E11F8B">
        <w:rPr>
          <w:sz w:val="22"/>
          <w:szCs w:val="22"/>
        </w:rPr>
        <w:t xml:space="preserve">The innovative mounting of the air ducts using quick release connections enables easy and hygienic cleaning. The reliability of the new air distribution system has been officially confirmed: DEKRA has certified the test procedure for the uniform air distribution when loaded. </w:t>
      </w:r>
      <w:r w:rsidR="001F4CDC">
        <w:rPr>
          <w:sz w:val="22"/>
          <w:szCs w:val="22"/>
        </w:rPr>
        <w:t>E</w:t>
      </w:r>
      <w:r w:rsidR="001C79DA" w:rsidRPr="00E11F8B">
        <w:rPr>
          <w:sz w:val="22"/>
          <w:szCs w:val="22"/>
        </w:rPr>
        <w:t xml:space="preserve">fficient load securing is also guaranteed. The vertical load securing beams can be positioned quickly and easily between the air ducts to secure the goods. </w:t>
      </w:r>
    </w:p>
    <w:p w14:paraId="338DDA97" w14:textId="77777777" w:rsidR="00400109" w:rsidRPr="00E11F8B" w:rsidRDefault="00400109" w:rsidP="00A162C6">
      <w:pPr>
        <w:spacing w:line="360" w:lineRule="auto"/>
        <w:rPr>
          <w:rFonts w:eastAsia="Tahoma"/>
        </w:rPr>
      </w:pPr>
    </w:p>
    <w:p w14:paraId="1E5689A7" w14:textId="77777777" w:rsidR="00C92146" w:rsidRDefault="00C92146" w:rsidP="00F51DA3">
      <w:pPr>
        <w:ind w:right="850"/>
        <w:rPr>
          <w:b/>
          <w:bCs/>
          <w:sz w:val="16"/>
          <w:szCs w:val="16"/>
          <w:u w:val="single"/>
        </w:rPr>
      </w:pPr>
    </w:p>
    <w:p w14:paraId="5CBBD416" w14:textId="7E6FB3ED" w:rsidR="00F51DA3" w:rsidRDefault="00F51DA3" w:rsidP="00F51DA3">
      <w:pPr>
        <w:ind w:right="850"/>
        <w:rPr>
          <w:rFonts w:eastAsia="Calibri"/>
          <w:sz w:val="16"/>
          <w:szCs w:val="16"/>
        </w:rPr>
      </w:pPr>
      <w:r>
        <w:rPr>
          <w:b/>
          <w:sz w:val="16"/>
          <w:u w:val="single"/>
        </w:rPr>
        <w:t xml:space="preserve">About Schmitz Cargobull </w:t>
      </w:r>
    </w:p>
    <w:p w14:paraId="2CC44542" w14:textId="77777777" w:rsidR="00F51DA3" w:rsidRDefault="00F51DA3" w:rsidP="00F51DA3">
      <w:pPr>
        <w:ind w:right="283"/>
        <w:rPr>
          <w:rFonts w:eastAsia="Times"/>
          <w:sz w:val="16"/>
          <w:szCs w:val="16"/>
        </w:rPr>
      </w:pPr>
      <w:r>
        <w:rPr>
          <w:sz w:val="16"/>
        </w:rPr>
        <w:t>With an annual production of around 42,500 trailers and with around 5,700 employees, Schmitz Cargobull AG is Europe’s leading manufacturer of semi-trailers, trailers and truck bodies for temperature-controlled freight, general cargo and bulk goods. The company achieved sales of approximately €1.74 billion in the 2020/21 financial year. As a pioneer in the industry, the North German company developed a comprehensive brand strategy early on and consistently established quality standards spanning every level: from research and development, through production and service contracts, to trailer telematics, financing, spare parts, and used vehicles.</w:t>
      </w:r>
    </w:p>
    <w:p w14:paraId="00A1B2B9" w14:textId="77777777" w:rsidR="00F51DA3" w:rsidRDefault="00F51DA3" w:rsidP="00F51DA3">
      <w:pPr>
        <w:ind w:right="283"/>
        <w:rPr>
          <w:sz w:val="20"/>
          <w:szCs w:val="20"/>
        </w:rPr>
      </w:pPr>
    </w:p>
    <w:p w14:paraId="56520A18" w14:textId="77777777" w:rsidR="00F51DA3" w:rsidRDefault="00F51DA3" w:rsidP="00F51DA3">
      <w:pPr>
        <w:ind w:right="283"/>
        <w:rPr>
          <w:b/>
          <w:sz w:val="16"/>
          <w:szCs w:val="16"/>
          <w:u w:val="single"/>
        </w:rPr>
      </w:pPr>
    </w:p>
    <w:p w14:paraId="245A1EFA" w14:textId="77777777" w:rsidR="00F51DA3" w:rsidRDefault="00F51DA3" w:rsidP="00F51DA3">
      <w:pPr>
        <w:ind w:right="283"/>
        <w:rPr>
          <w:b/>
          <w:sz w:val="16"/>
          <w:szCs w:val="16"/>
          <w:u w:val="single"/>
        </w:rPr>
      </w:pPr>
      <w:r>
        <w:rPr>
          <w:b/>
          <w:sz w:val="16"/>
          <w:u w:val="single"/>
        </w:rPr>
        <w:t>The Schmitz Cargobull press team:</w:t>
      </w:r>
    </w:p>
    <w:p w14:paraId="30631D1C" w14:textId="77777777" w:rsidR="00F51DA3" w:rsidRDefault="00F51DA3" w:rsidP="00F51DA3">
      <w:pPr>
        <w:ind w:right="851"/>
        <w:rPr>
          <w:sz w:val="16"/>
          <w:szCs w:val="24"/>
        </w:rPr>
      </w:pPr>
      <w:r>
        <w:rPr>
          <w:sz w:val="16"/>
        </w:rPr>
        <w:t>Anna Stuhlmeier</w:t>
      </w:r>
      <w:r>
        <w:rPr>
          <w:sz w:val="16"/>
        </w:rPr>
        <w:tab/>
        <w:t xml:space="preserve">+49 2558 81-1340 I </w:t>
      </w:r>
      <w:hyperlink r:id="rId10" w:history="1">
        <w:r>
          <w:rPr>
            <w:rStyle w:val="Hyperlink"/>
            <w:color w:val="000000"/>
            <w:sz w:val="16"/>
          </w:rPr>
          <w:t>anna.stuhlmeier@cargobull.com</w:t>
        </w:r>
      </w:hyperlink>
    </w:p>
    <w:p w14:paraId="65608F2A" w14:textId="77777777" w:rsidR="00F51DA3" w:rsidRDefault="00F51DA3" w:rsidP="00F51DA3">
      <w:r>
        <w:rPr>
          <w:sz w:val="16"/>
        </w:rPr>
        <w:t>Andrea Beckonert</w:t>
      </w:r>
      <w:r>
        <w:rPr>
          <w:sz w:val="16"/>
        </w:rPr>
        <w:tab/>
        <w:t xml:space="preserve">+49 2558 81-1321 I </w:t>
      </w:r>
      <w:hyperlink r:id="rId11" w:history="1">
        <w:r>
          <w:rPr>
            <w:rStyle w:val="Hyperlink"/>
            <w:color w:val="000000"/>
            <w:sz w:val="16"/>
          </w:rPr>
          <w:t>andrea.beckonert@cargobull.com</w:t>
        </w:r>
      </w:hyperlink>
      <w:r>
        <w:br/>
      </w:r>
      <w:r>
        <w:rPr>
          <w:sz w:val="16"/>
        </w:rPr>
        <w:t>Silke Hesener:</w:t>
      </w:r>
      <w:r>
        <w:rPr>
          <w:sz w:val="16"/>
        </w:rPr>
        <w:tab/>
        <w:t xml:space="preserve">+49 2558 81-1501 I </w:t>
      </w:r>
      <w:hyperlink r:id="rId12" w:history="1">
        <w:r>
          <w:rPr>
            <w:rStyle w:val="Hyperlink"/>
            <w:color w:val="000000"/>
            <w:sz w:val="16"/>
          </w:rPr>
          <w:t>silke.hesener@cargobull.com</w:t>
        </w:r>
      </w:hyperlink>
    </w:p>
    <w:sectPr w:rsidR="00F51DA3">
      <w:headerReference w:type="default" r:id="rId13"/>
      <w:headerReference w:type="firs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77D3F" w14:textId="77777777" w:rsidR="00CE5B46" w:rsidRDefault="00CE5B46" w:rsidP="001C7A21">
      <w:r>
        <w:separator/>
      </w:r>
    </w:p>
  </w:endnote>
  <w:endnote w:type="continuationSeparator" w:id="0">
    <w:p w14:paraId="3FE69E61" w14:textId="77777777" w:rsidR="00CE5B46" w:rsidRDefault="00CE5B46" w:rsidP="001C7A21">
      <w:r>
        <w:continuationSeparator/>
      </w:r>
    </w:p>
  </w:endnote>
  <w:endnote w:type="continuationNotice" w:id="1">
    <w:p w14:paraId="5292B6C9" w14:textId="77777777" w:rsidR="00CE5B46" w:rsidRDefault="00CE5B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0752F" w14:textId="77777777" w:rsidR="00CE5B46" w:rsidRDefault="00CE5B46" w:rsidP="001C7A21">
      <w:r>
        <w:separator/>
      </w:r>
    </w:p>
  </w:footnote>
  <w:footnote w:type="continuationSeparator" w:id="0">
    <w:p w14:paraId="5E2D3359" w14:textId="77777777" w:rsidR="00CE5B46" w:rsidRDefault="00CE5B46" w:rsidP="001C7A21">
      <w:r>
        <w:continuationSeparator/>
      </w:r>
    </w:p>
  </w:footnote>
  <w:footnote w:type="continuationNotice" w:id="1">
    <w:p w14:paraId="349E5BDD" w14:textId="77777777" w:rsidR="00CE5B46" w:rsidRDefault="00CE5B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B5CF1" w14:textId="64742B62" w:rsidR="001C7A21" w:rsidRDefault="001C7A21">
    <w:pPr>
      <w:pStyle w:val="Kopfzeile"/>
    </w:pPr>
    <w:r>
      <w:rPr>
        <w:noProof/>
      </w:rPr>
      <w:drawing>
        <wp:anchor distT="0" distB="0" distL="114300" distR="114300" simplePos="0" relativeHeight="251658240" behindDoc="0" locked="1" layoutInCell="1" allowOverlap="1" wp14:anchorId="57B142F7" wp14:editId="6E7735E8">
          <wp:simplePos x="0" y="0"/>
          <wp:positionH relativeFrom="column">
            <wp:posOffset>2188210</wp:posOffset>
          </wp:positionH>
          <wp:positionV relativeFrom="page">
            <wp:posOffset>298450</wp:posOffset>
          </wp:positionV>
          <wp:extent cx="1791970" cy="749300"/>
          <wp:effectExtent l="0" t="0" r="0" b="0"/>
          <wp:wrapNone/>
          <wp:docPr id="1" name="Grafik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32B23" w14:textId="5876D862" w:rsidR="001C7A21" w:rsidRDefault="001C7A21">
    <w:pPr>
      <w:pStyle w:val="Kopfzeile"/>
    </w:pPr>
    <w:r>
      <w:rPr>
        <w:noProof/>
      </w:rPr>
      <w:drawing>
        <wp:anchor distT="0" distB="0" distL="114300" distR="114300" simplePos="0" relativeHeight="251658241" behindDoc="0" locked="1" layoutInCell="1" allowOverlap="1" wp14:anchorId="62580ABB" wp14:editId="20042BCE">
          <wp:simplePos x="0" y="0"/>
          <wp:positionH relativeFrom="column">
            <wp:posOffset>2188210</wp:posOffset>
          </wp:positionH>
          <wp:positionV relativeFrom="page">
            <wp:posOffset>298450</wp:posOffset>
          </wp:positionV>
          <wp:extent cx="1791970" cy="749300"/>
          <wp:effectExtent l="0" t="0" r="0" b="0"/>
          <wp:wrapNone/>
          <wp:docPr id="2" name="Grafik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880"/>
    <w:multiLevelType w:val="multilevel"/>
    <w:tmpl w:val="0E0EB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074F5C"/>
    <w:multiLevelType w:val="multilevel"/>
    <w:tmpl w:val="9A5C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973FF0"/>
    <w:multiLevelType w:val="hybridMultilevel"/>
    <w:tmpl w:val="241A6E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3027622"/>
    <w:multiLevelType w:val="multilevel"/>
    <w:tmpl w:val="851E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BC3854"/>
    <w:multiLevelType w:val="hybridMultilevel"/>
    <w:tmpl w:val="69DA26F8"/>
    <w:lvl w:ilvl="0" w:tplc="760E8C78">
      <w:start w:val="19"/>
      <w:numFmt w:val="bullet"/>
      <w:lvlText w:val="-"/>
      <w:lvlJc w:val="left"/>
      <w:pPr>
        <w:ind w:left="720" w:hanging="360"/>
      </w:pPr>
      <w:rPr>
        <w:rFonts w:ascii="Arial" w:eastAsiaTheme="minorHAnsi" w:hAnsi="Arial" w:cs="Arial" w:hint="default"/>
        <w:b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DC54BD5"/>
    <w:multiLevelType w:val="multilevel"/>
    <w:tmpl w:val="F1FA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962E3E"/>
    <w:multiLevelType w:val="hybridMultilevel"/>
    <w:tmpl w:val="99FABC9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2D961C3D"/>
    <w:multiLevelType w:val="multilevel"/>
    <w:tmpl w:val="FAF2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13276C0"/>
    <w:multiLevelType w:val="hybridMultilevel"/>
    <w:tmpl w:val="FF5030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BE16875"/>
    <w:multiLevelType w:val="multilevel"/>
    <w:tmpl w:val="4E0E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761EA5"/>
    <w:multiLevelType w:val="hybridMultilevel"/>
    <w:tmpl w:val="8BE8EA6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4F8C7E66"/>
    <w:multiLevelType w:val="hybridMultilevel"/>
    <w:tmpl w:val="410CD018"/>
    <w:lvl w:ilvl="0" w:tplc="737CDF58">
      <w:numFmt w:val="bullet"/>
      <w:lvlText w:val=""/>
      <w:lvlJc w:val="left"/>
      <w:pPr>
        <w:ind w:left="720" w:hanging="360"/>
      </w:pPr>
      <w:rPr>
        <w:rFonts w:ascii="Symbol" w:eastAsiaTheme="minorHAnsi"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31F0C70"/>
    <w:multiLevelType w:val="multilevel"/>
    <w:tmpl w:val="AAECA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4713B99"/>
    <w:multiLevelType w:val="hybridMultilevel"/>
    <w:tmpl w:val="4D623B00"/>
    <w:lvl w:ilvl="0" w:tplc="737CDF58">
      <w:numFmt w:val="bullet"/>
      <w:lvlText w:val=""/>
      <w:lvlJc w:val="left"/>
      <w:pPr>
        <w:ind w:left="720" w:hanging="360"/>
      </w:pPr>
      <w:rPr>
        <w:rFonts w:ascii="Symbol" w:eastAsiaTheme="minorHAnsi" w:hAnsi="Symbol" w:hint="default"/>
        <w:b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6D44019"/>
    <w:multiLevelType w:val="hybridMultilevel"/>
    <w:tmpl w:val="7DC092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C8477DA"/>
    <w:multiLevelType w:val="hybridMultilevel"/>
    <w:tmpl w:val="BC80F8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2CF6907"/>
    <w:multiLevelType w:val="hybridMultilevel"/>
    <w:tmpl w:val="D8B2CF00"/>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17" w15:restartNumberingAfterBreak="0">
    <w:nsid w:val="66DF4C47"/>
    <w:multiLevelType w:val="hybridMultilevel"/>
    <w:tmpl w:val="1EAC05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8EC0264"/>
    <w:multiLevelType w:val="hybridMultilevel"/>
    <w:tmpl w:val="3B0835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E632DED"/>
    <w:multiLevelType w:val="multilevel"/>
    <w:tmpl w:val="4400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EB15A8E"/>
    <w:multiLevelType w:val="hybridMultilevel"/>
    <w:tmpl w:val="5B2E858C"/>
    <w:lvl w:ilvl="0" w:tplc="737CDF58">
      <w:numFmt w:val="bullet"/>
      <w:lvlText w:val=""/>
      <w:lvlJc w:val="left"/>
      <w:pPr>
        <w:ind w:left="720" w:hanging="360"/>
      </w:pPr>
      <w:rPr>
        <w:rFonts w:ascii="Symbol" w:eastAsiaTheme="minorHAnsi" w:hAnsi="Symbol" w:hint="default"/>
        <w:b/>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01D4EA0"/>
    <w:multiLevelType w:val="hybridMultilevel"/>
    <w:tmpl w:val="06AE7E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4040F03"/>
    <w:multiLevelType w:val="multilevel"/>
    <w:tmpl w:val="3F14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77B6EDA"/>
    <w:multiLevelType w:val="multilevel"/>
    <w:tmpl w:val="E8441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7F001D8"/>
    <w:multiLevelType w:val="hybridMultilevel"/>
    <w:tmpl w:val="0BEE108E"/>
    <w:lvl w:ilvl="0" w:tplc="F87083E2">
      <w:start w:val="1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A4D2E1C"/>
    <w:multiLevelType w:val="multilevel"/>
    <w:tmpl w:val="246A3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ADA45A7"/>
    <w:multiLevelType w:val="multilevel"/>
    <w:tmpl w:val="C388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FA65A0E"/>
    <w:multiLevelType w:val="multilevel"/>
    <w:tmpl w:val="4478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21"/>
  </w:num>
  <w:num w:numId="3">
    <w:abstractNumId w:val="14"/>
  </w:num>
  <w:num w:numId="4">
    <w:abstractNumId w:val="15"/>
  </w:num>
  <w:num w:numId="5">
    <w:abstractNumId w:val="18"/>
  </w:num>
  <w:num w:numId="6">
    <w:abstractNumId w:val="24"/>
  </w:num>
  <w:num w:numId="7">
    <w:abstractNumId w:val="2"/>
  </w:num>
  <w:num w:numId="8">
    <w:abstractNumId w:val="20"/>
  </w:num>
  <w:num w:numId="9">
    <w:abstractNumId w:val="11"/>
  </w:num>
  <w:num w:numId="10">
    <w:abstractNumId w:val="9"/>
  </w:num>
  <w:num w:numId="11">
    <w:abstractNumId w:val="4"/>
  </w:num>
  <w:num w:numId="12">
    <w:abstractNumId w:val="13"/>
  </w:num>
  <w:num w:numId="13">
    <w:abstractNumId w:val="8"/>
  </w:num>
  <w:num w:numId="14">
    <w:abstractNumId w:val="27"/>
  </w:num>
  <w:num w:numId="15">
    <w:abstractNumId w:val="0"/>
  </w:num>
  <w:num w:numId="16">
    <w:abstractNumId w:val="5"/>
  </w:num>
  <w:num w:numId="17">
    <w:abstractNumId w:val="26"/>
  </w:num>
  <w:num w:numId="18">
    <w:abstractNumId w:val="16"/>
  </w:num>
  <w:num w:numId="19">
    <w:abstractNumId w:val="10"/>
  </w:num>
  <w:num w:numId="20">
    <w:abstractNumId w:val="6"/>
  </w:num>
  <w:num w:numId="21">
    <w:abstractNumId w:val="23"/>
  </w:num>
  <w:num w:numId="22">
    <w:abstractNumId w:val="7"/>
  </w:num>
  <w:num w:numId="23">
    <w:abstractNumId w:val="12"/>
  </w:num>
  <w:num w:numId="24">
    <w:abstractNumId w:val="22"/>
  </w:num>
  <w:num w:numId="25">
    <w:abstractNumId w:val="1"/>
  </w:num>
  <w:num w:numId="26">
    <w:abstractNumId w:val="19"/>
  </w:num>
  <w:num w:numId="27">
    <w:abstractNumId w:val="3"/>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9DA"/>
    <w:rsid w:val="0000021A"/>
    <w:rsid w:val="00003BC4"/>
    <w:rsid w:val="00005B09"/>
    <w:rsid w:val="00005E46"/>
    <w:rsid w:val="00006911"/>
    <w:rsid w:val="00011959"/>
    <w:rsid w:val="0001291B"/>
    <w:rsid w:val="00012A53"/>
    <w:rsid w:val="000161D7"/>
    <w:rsid w:val="00016694"/>
    <w:rsid w:val="0001672D"/>
    <w:rsid w:val="00016ECB"/>
    <w:rsid w:val="00017E5C"/>
    <w:rsid w:val="00020D06"/>
    <w:rsid w:val="000210FB"/>
    <w:rsid w:val="00025A07"/>
    <w:rsid w:val="00025AEC"/>
    <w:rsid w:val="00026BB3"/>
    <w:rsid w:val="00026E37"/>
    <w:rsid w:val="00026EFE"/>
    <w:rsid w:val="00031E29"/>
    <w:rsid w:val="0003209A"/>
    <w:rsid w:val="00033FD4"/>
    <w:rsid w:val="00034692"/>
    <w:rsid w:val="00037BBF"/>
    <w:rsid w:val="00041139"/>
    <w:rsid w:val="0004193C"/>
    <w:rsid w:val="00041A52"/>
    <w:rsid w:val="000428C1"/>
    <w:rsid w:val="000517DB"/>
    <w:rsid w:val="000528D7"/>
    <w:rsid w:val="00054073"/>
    <w:rsid w:val="0005646A"/>
    <w:rsid w:val="000564FF"/>
    <w:rsid w:val="00060CAE"/>
    <w:rsid w:val="00061695"/>
    <w:rsid w:val="000651BD"/>
    <w:rsid w:val="00066394"/>
    <w:rsid w:val="00070A8A"/>
    <w:rsid w:val="000714AA"/>
    <w:rsid w:val="00076548"/>
    <w:rsid w:val="00081939"/>
    <w:rsid w:val="00084190"/>
    <w:rsid w:val="00085A2E"/>
    <w:rsid w:val="000863E1"/>
    <w:rsid w:val="00086407"/>
    <w:rsid w:val="00086FCA"/>
    <w:rsid w:val="0008775E"/>
    <w:rsid w:val="00094387"/>
    <w:rsid w:val="00094F0B"/>
    <w:rsid w:val="00096F03"/>
    <w:rsid w:val="00097A0B"/>
    <w:rsid w:val="000A091A"/>
    <w:rsid w:val="000A2083"/>
    <w:rsid w:val="000A2AE0"/>
    <w:rsid w:val="000B097B"/>
    <w:rsid w:val="000B1A6A"/>
    <w:rsid w:val="000B1BA7"/>
    <w:rsid w:val="000B4813"/>
    <w:rsid w:val="000B5361"/>
    <w:rsid w:val="000C09B5"/>
    <w:rsid w:val="000C1910"/>
    <w:rsid w:val="000C2D07"/>
    <w:rsid w:val="000C3A71"/>
    <w:rsid w:val="000C59BF"/>
    <w:rsid w:val="000C6083"/>
    <w:rsid w:val="000D233F"/>
    <w:rsid w:val="000D5A79"/>
    <w:rsid w:val="000D6E21"/>
    <w:rsid w:val="000D7615"/>
    <w:rsid w:val="000E26B7"/>
    <w:rsid w:val="000E5112"/>
    <w:rsid w:val="000E5705"/>
    <w:rsid w:val="000E7324"/>
    <w:rsid w:val="000F2E25"/>
    <w:rsid w:val="000F38B7"/>
    <w:rsid w:val="000F450B"/>
    <w:rsid w:val="000F46FC"/>
    <w:rsid w:val="000F5255"/>
    <w:rsid w:val="000F623D"/>
    <w:rsid w:val="0010289B"/>
    <w:rsid w:val="0010393B"/>
    <w:rsid w:val="00105327"/>
    <w:rsid w:val="00112E98"/>
    <w:rsid w:val="001144E4"/>
    <w:rsid w:val="001149FC"/>
    <w:rsid w:val="00116A03"/>
    <w:rsid w:val="00124B59"/>
    <w:rsid w:val="00124F86"/>
    <w:rsid w:val="00126886"/>
    <w:rsid w:val="00127954"/>
    <w:rsid w:val="00133800"/>
    <w:rsid w:val="00136FFE"/>
    <w:rsid w:val="00141899"/>
    <w:rsid w:val="00142257"/>
    <w:rsid w:val="00143B3E"/>
    <w:rsid w:val="0015007B"/>
    <w:rsid w:val="00151483"/>
    <w:rsid w:val="00152516"/>
    <w:rsid w:val="00153D65"/>
    <w:rsid w:val="0015757F"/>
    <w:rsid w:val="00162E60"/>
    <w:rsid w:val="00163932"/>
    <w:rsid w:val="001641FE"/>
    <w:rsid w:val="00171683"/>
    <w:rsid w:val="00174BEA"/>
    <w:rsid w:val="001845A2"/>
    <w:rsid w:val="00190066"/>
    <w:rsid w:val="00190B2F"/>
    <w:rsid w:val="00191830"/>
    <w:rsid w:val="00195E07"/>
    <w:rsid w:val="00196461"/>
    <w:rsid w:val="001A5B3C"/>
    <w:rsid w:val="001A710A"/>
    <w:rsid w:val="001B1037"/>
    <w:rsid w:val="001B2F87"/>
    <w:rsid w:val="001B38DE"/>
    <w:rsid w:val="001B43C5"/>
    <w:rsid w:val="001C36D5"/>
    <w:rsid w:val="001C3EE2"/>
    <w:rsid w:val="001C3FA2"/>
    <w:rsid w:val="001C62E2"/>
    <w:rsid w:val="001C79DA"/>
    <w:rsid w:val="001C7A21"/>
    <w:rsid w:val="001C7BF1"/>
    <w:rsid w:val="001D03AD"/>
    <w:rsid w:val="001D0C9E"/>
    <w:rsid w:val="001D2164"/>
    <w:rsid w:val="001D37F5"/>
    <w:rsid w:val="001D3EF9"/>
    <w:rsid w:val="001D40C9"/>
    <w:rsid w:val="001D54CF"/>
    <w:rsid w:val="001D5C6B"/>
    <w:rsid w:val="001D5DE1"/>
    <w:rsid w:val="001D6BB5"/>
    <w:rsid w:val="001E408D"/>
    <w:rsid w:val="001E429E"/>
    <w:rsid w:val="001E679D"/>
    <w:rsid w:val="001F007F"/>
    <w:rsid w:val="001F0A16"/>
    <w:rsid w:val="001F2012"/>
    <w:rsid w:val="001F26D6"/>
    <w:rsid w:val="001F4861"/>
    <w:rsid w:val="001F4B1B"/>
    <w:rsid w:val="001F4CDC"/>
    <w:rsid w:val="001F5194"/>
    <w:rsid w:val="001F5D22"/>
    <w:rsid w:val="00200230"/>
    <w:rsid w:val="00200BE3"/>
    <w:rsid w:val="00201073"/>
    <w:rsid w:val="0020207D"/>
    <w:rsid w:val="00203531"/>
    <w:rsid w:val="002057E9"/>
    <w:rsid w:val="00205FD7"/>
    <w:rsid w:val="002120FA"/>
    <w:rsid w:val="00212404"/>
    <w:rsid w:val="0021280D"/>
    <w:rsid w:val="00214F79"/>
    <w:rsid w:val="00216F73"/>
    <w:rsid w:val="00217FE1"/>
    <w:rsid w:val="00222291"/>
    <w:rsid w:val="002234C7"/>
    <w:rsid w:val="00223E52"/>
    <w:rsid w:val="0022500B"/>
    <w:rsid w:val="00225253"/>
    <w:rsid w:val="0022597E"/>
    <w:rsid w:val="00225B26"/>
    <w:rsid w:val="0022620E"/>
    <w:rsid w:val="00226847"/>
    <w:rsid w:val="00230209"/>
    <w:rsid w:val="00233210"/>
    <w:rsid w:val="00233696"/>
    <w:rsid w:val="00240381"/>
    <w:rsid w:val="00240429"/>
    <w:rsid w:val="00241108"/>
    <w:rsid w:val="00242700"/>
    <w:rsid w:val="00242889"/>
    <w:rsid w:val="00245402"/>
    <w:rsid w:val="002473D0"/>
    <w:rsid w:val="00251226"/>
    <w:rsid w:val="00251598"/>
    <w:rsid w:val="0025190A"/>
    <w:rsid w:val="0025241F"/>
    <w:rsid w:val="00252D7F"/>
    <w:rsid w:val="002535BC"/>
    <w:rsid w:val="00253C1F"/>
    <w:rsid w:val="00257A11"/>
    <w:rsid w:val="00257D5C"/>
    <w:rsid w:val="00260F54"/>
    <w:rsid w:val="002615C2"/>
    <w:rsid w:val="00262208"/>
    <w:rsid w:val="002624DF"/>
    <w:rsid w:val="00262F13"/>
    <w:rsid w:val="0026429A"/>
    <w:rsid w:val="00266BD9"/>
    <w:rsid w:val="002739F6"/>
    <w:rsid w:val="00276BCD"/>
    <w:rsid w:val="00276F90"/>
    <w:rsid w:val="002802EF"/>
    <w:rsid w:val="00282866"/>
    <w:rsid w:val="0028374E"/>
    <w:rsid w:val="00283FB5"/>
    <w:rsid w:val="00286542"/>
    <w:rsid w:val="00286EC4"/>
    <w:rsid w:val="002913AA"/>
    <w:rsid w:val="00292AE5"/>
    <w:rsid w:val="00292DAD"/>
    <w:rsid w:val="00293D3D"/>
    <w:rsid w:val="00296F64"/>
    <w:rsid w:val="0029717E"/>
    <w:rsid w:val="002A035F"/>
    <w:rsid w:val="002A15CE"/>
    <w:rsid w:val="002A28BA"/>
    <w:rsid w:val="002A2A35"/>
    <w:rsid w:val="002A2C37"/>
    <w:rsid w:val="002A4E08"/>
    <w:rsid w:val="002A6733"/>
    <w:rsid w:val="002A69B8"/>
    <w:rsid w:val="002A74A7"/>
    <w:rsid w:val="002B3402"/>
    <w:rsid w:val="002B7B83"/>
    <w:rsid w:val="002C2549"/>
    <w:rsid w:val="002C6E1C"/>
    <w:rsid w:val="002D025D"/>
    <w:rsid w:val="002D1BF5"/>
    <w:rsid w:val="002D240D"/>
    <w:rsid w:val="002D3358"/>
    <w:rsid w:val="002D39FF"/>
    <w:rsid w:val="002D4D23"/>
    <w:rsid w:val="002D7C2A"/>
    <w:rsid w:val="002E593F"/>
    <w:rsid w:val="002E7690"/>
    <w:rsid w:val="002E7700"/>
    <w:rsid w:val="002F0D68"/>
    <w:rsid w:val="002F129A"/>
    <w:rsid w:val="002F27FA"/>
    <w:rsid w:val="002F4AD2"/>
    <w:rsid w:val="002F584C"/>
    <w:rsid w:val="002F7FE4"/>
    <w:rsid w:val="00300011"/>
    <w:rsid w:val="0030099F"/>
    <w:rsid w:val="003013C9"/>
    <w:rsid w:val="003025DB"/>
    <w:rsid w:val="00302BF4"/>
    <w:rsid w:val="00303D5B"/>
    <w:rsid w:val="00310657"/>
    <w:rsid w:val="00311AED"/>
    <w:rsid w:val="00312220"/>
    <w:rsid w:val="003127C7"/>
    <w:rsid w:val="0031317C"/>
    <w:rsid w:val="003135B0"/>
    <w:rsid w:val="003140B1"/>
    <w:rsid w:val="003149A7"/>
    <w:rsid w:val="00321E9A"/>
    <w:rsid w:val="00323548"/>
    <w:rsid w:val="00323E9A"/>
    <w:rsid w:val="00325530"/>
    <w:rsid w:val="00325C0E"/>
    <w:rsid w:val="00326DC9"/>
    <w:rsid w:val="00327377"/>
    <w:rsid w:val="00330B99"/>
    <w:rsid w:val="00332EA0"/>
    <w:rsid w:val="003339DE"/>
    <w:rsid w:val="00333A21"/>
    <w:rsid w:val="003360B7"/>
    <w:rsid w:val="00337C22"/>
    <w:rsid w:val="003411A6"/>
    <w:rsid w:val="003444DB"/>
    <w:rsid w:val="00344819"/>
    <w:rsid w:val="0034662F"/>
    <w:rsid w:val="00351D72"/>
    <w:rsid w:val="00354DDD"/>
    <w:rsid w:val="003557B0"/>
    <w:rsid w:val="00357571"/>
    <w:rsid w:val="003575FD"/>
    <w:rsid w:val="003576F1"/>
    <w:rsid w:val="00357E17"/>
    <w:rsid w:val="003651B2"/>
    <w:rsid w:val="003652DA"/>
    <w:rsid w:val="00365FD2"/>
    <w:rsid w:val="003711F9"/>
    <w:rsid w:val="00373E3A"/>
    <w:rsid w:val="003740B5"/>
    <w:rsid w:val="00375D66"/>
    <w:rsid w:val="003760F9"/>
    <w:rsid w:val="00376A36"/>
    <w:rsid w:val="0039011D"/>
    <w:rsid w:val="0039017D"/>
    <w:rsid w:val="0039230B"/>
    <w:rsid w:val="003923F3"/>
    <w:rsid w:val="0039287A"/>
    <w:rsid w:val="00395CED"/>
    <w:rsid w:val="003976C3"/>
    <w:rsid w:val="003A0046"/>
    <w:rsid w:val="003A1BDE"/>
    <w:rsid w:val="003A1EBF"/>
    <w:rsid w:val="003A463F"/>
    <w:rsid w:val="003A46DF"/>
    <w:rsid w:val="003A5EFA"/>
    <w:rsid w:val="003A7478"/>
    <w:rsid w:val="003B0D8B"/>
    <w:rsid w:val="003B1446"/>
    <w:rsid w:val="003B2D85"/>
    <w:rsid w:val="003B361B"/>
    <w:rsid w:val="003B47FA"/>
    <w:rsid w:val="003B49AF"/>
    <w:rsid w:val="003B6303"/>
    <w:rsid w:val="003B6DCF"/>
    <w:rsid w:val="003C2EDB"/>
    <w:rsid w:val="003C3F2C"/>
    <w:rsid w:val="003D1510"/>
    <w:rsid w:val="003D4C79"/>
    <w:rsid w:val="003D77A2"/>
    <w:rsid w:val="003D7D91"/>
    <w:rsid w:val="003E09CA"/>
    <w:rsid w:val="003E0F43"/>
    <w:rsid w:val="003E51C1"/>
    <w:rsid w:val="003E5ADB"/>
    <w:rsid w:val="003E5ED9"/>
    <w:rsid w:val="003F11BF"/>
    <w:rsid w:val="003F3E28"/>
    <w:rsid w:val="003F466C"/>
    <w:rsid w:val="003F70B4"/>
    <w:rsid w:val="00400109"/>
    <w:rsid w:val="004030B5"/>
    <w:rsid w:val="004046E5"/>
    <w:rsid w:val="00404893"/>
    <w:rsid w:val="00405B46"/>
    <w:rsid w:val="004061C1"/>
    <w:rsid w:val="00410944"/>
    <w:rsid w:val="00410D44"/>
    <w:rsid w:val="004122BA"/>
    <w:rsid w:val="0041247A"/>
    <w:rsid w:val="004132A2"/>
    <w:rsid w:val="004137F0"/>
    <w:rsid w:val="00414117"/>
    <w:rsid w:val="00416C6E"/>
    <w:rsid w:val="004172AB"/>
    <w:rsid w:val="0042049B"/>
    <w:rsid w:val="00421886"/>
    <w:rsid w:val="00423297"/>
    <w:rsid w:val="0042343F"/>
    <w:rsid w:val="004241F9"/>
    <w:rsid w:val="00425652"/>
    <w:rsid w:val="00426D98"/>
    <w:rsid w:val="0042795F"/>
    <w:rsid w:val="00427AB9"/>
    <w:rsid w:val="00427CE2"/>
    <w:rsid w:val="00427E9B"/>
    <w:rsid w:val="0043310F"/>
    <w:rsid w:val="00436034"/>
    <w:rsid w:val="00437190"/>
    <w:rsid w:val="004402DA"/>
    <w:rsid w:val="004427BE"/>
    <w:rsid w:val="0044386D"/>
    <w:rsid w:val="00444168"/>
    <w:rsid w:val="00444B83"/>
    <w:rsid w:val="00445B73"/>
    <w:rsid w:val="004469CB"/>
    <w:rsid w:val="00446B3D"/>
    <w:rsid w:val="0045185C"/>
    <w:rsid w:val="0045186D"/>
    <w:rsid w:val="004533A7"/>
    <w:rsid w:val="004538FF"/>
    <w:rsid w:val="00454577"/>
    <w:rsid w:val="00456B34"/>
    <w:rsid w:val="0046031C"/>
    <w:rsid w:val="0046257F"/>
    <w:rsid w:val="00463DE0"/>
    <w:rsid w:val="00465A8B"/>
    <w:rsid w:val="00465FD2"/>
    <w:rsid w:val="00466969"/>
    <w:rsid w:val="00474A91"/>
    <w:rsid w:val="004755A3"/>
    <w:rsid w:val="00475BE7"/>
    <w:rsid w:val="00475E9C"/>
    <w:rsid w:val="00476DFE"/>
    <w:rsid w:val="00480277"/>
    <w:rsid w:val="00481302"/>
    <w:rsid w:val="00483E99"/>
    <w:rsid w:val="00486C1C"/>
    <w:rsid w:val="00486C45"/>
    <w:rsid w:val="004918F5"/>
    <w:rsid w:val="00497026"/>
    <w:rsid w:val="00497C3D"/>
    <w:rsid w:val="004A1793"/>
    <w:rsid w:val="004A387A"/>
    <w:rsid w:val="004A5E06"/>
    <w:rsid w:val="004A6217"/>
    <w:rsid w:val="004B155E"/>
    <w:rsid w:val="004B36A4"/>
    <w:rsid w:val="004B4870"/>
    <w:rsid w:val="004C2CB7"/>
    <w:rsid w:val="004C5AF1"/>
    <w:rsid w:val="004C6627"/>
    <w:rsid w:val="004C7AA7"/>
    <w:rsid w:val="004D0FE1"/>
    <w:rsid w:val="004D14D5"/>
    <w:rsid w:val="004D16E1"/>
    <w:rsid w:val="004D3858"/>
    <w:rsid w:val="004D5150"/>
    <w:rsid w:val="004D5896"/>
    <w:rsid w:val="004D7F0B"/>
    <w:rsid w:val="004E0266"/>
    <w:rsid w:val="004E044D"/>
    <w:rsid w:val="004E1208"/>
    <w:rsid w:val="004E14AB"/>
    <w:rsid w:val="004E1FBB"/>
    <w:rsid w:val="004E2C45"/>
    <w:rsid w:val="004E3A14"/>
    <w:rsid w:val="004E4A6B"/>
    <w:rsid w:val="004E5E3E"/>
    <w:rsid w:val="004F4A8A"/>
    <w:rsid w:val="004F6D39"/>
    <w:rsid w:val="0050404C"/>
    <w:rsid w:val="00505472"/>
    <w:rsid w:val="00506509"/>
    <w:rsid w:val="00506715"/>
    <w:rsid w:val="00506F16"/>
    <w:rsid w:val="005127A3"/>
    <w:rsid w:val="0051423E"/>
    <w:rsid w:val="005144C2"/>
    <w:rsid w:val="005170AA"/>
    <w:rsid w:val="00520629"/>
    <w:rsid w:val="00522941"/>
    <w:rsid w:val="005240C6"/>
    <w:rsid w:val="00524F23"/>
    <w:rsid w:val="005252AA"/>
    <w:rsid w:val="00525482"/>
    <w:rsid w:val="00526D2E"/>
    <w:rsid w:val="00535D12"/>
    <w:rsid w:val="00537075"/>
    <w:rsid w:val="005404BF"/>
    <w:rsid w:val="00544194"/>
    <w:rsid w:val="0054773C"/>
    <w:rsid w:val="0054791B"/>
    <w:rsid w:val="00547B63"/>
    <w:rsid w:val="00554C75"/>
    <w:rsid w:val="00555764"/>
    <w:rsid w:val="005559BC"/>
    <w:rsid w:val="005576CD"/>
    <w:rsid w:val="005603FD"/>
    <w:rsid w:val="0056270B"/>
    <w:rsid w:val="00564ED9"/>
    <w:rsid w:val="005656C5"/>
    <w:rsid w:val="005668A7"/>
    <w:rsid w:val="00567544"/>
    <w:rsid w:val="00567F2A"/>
    <w:rsid w:val="0057073E"/>
    <w:rsid w:val="00575DA2"/>
    <w:rsid w:val="00577120"/>
    <w:rsid w:val="0057762B"/>
    <w:rsid w:val="00577CFD"/>
    <w:rsid w:val="005809CD"/>
    <w:rsid w:val="005829EC"/>
    <w:rsid w:val="005833E7"/>
    <w:rsid w:val="0058383A"/>
    <w:rsid w:val="00585F93"/>
    <w:rsid w:val="005869F9"/>
    <w:rsid w:val="00587C79"/>
    <w:rsid w:val="00587F75"/>
    <w:rsid w:val="005901E6"/>
    <w:rsid w:val="00592A97"/>
    <w:rsid w:val="00595035"/>
    <w:rsid w:val="005A0FF0"/>
    <w:rsid w:val="005B14A0"/>
    <w:rsid w:val="005B205E"/>
    <w:rsid w:val="005B4ABF"/>
    <w:rsid w:val="005B5BEA"/>
    <w:rsid w:val="005C1A06"/>
    <w:rsid w:val="005C1E29"/>
    <w:rsid w:val="005C5A23"/>
    <w:rsid w:val="005C6A73"/>
    <w:rsid w:val="005D1E6A"/>
    <w:rsid w:val="005D2C7F"/>
    <w:rsid w:val="005D427E"/>
    <w:rsid w:val="005D6FD9"/>
    <w:rsid w:val="005D7E15"/>
    <w:rsid w:val="005E0EEC"/>
    <w:rsid w:val="005E1395"/>
    <w:rsid w:val="005E1ACA"/>
    <w:rsid w:val="005E7795"/>
    <w:rsid w:val="005F1A9B"/>
    <w:rsid w:val="005F2D4C"/>
    <w:rsid w:val="005F38EB"/>
    <w:rsid w:val="005F5A73"/>
    <w:rsid w:val="005F71FB"/>
    <w:rsid w:val="00600725"/>
    <w:rsid w:val="0060184C"/>
    <w:rsid w:val="00602A3E"/>
    <w:rsid w:val="0060312C"/>
    <w:rsid w:val="0060786C"/>
    <w:rsid w:val="00615287"/>
    <w:rsid w:val="0061587F"/>
    <w:rsid w:val="00615E1C"/>
    <w:rsid w:val="00620EAF"/>
    <w:rsid w:val="0062361B"/>
    <w:rsid w:val="00623D91"/>
    <w:rsid w:val="006250C0"/>
    <w:rsid w:val="00626DBE"/>
    <w:rsid w:val="00635236"/>
    <w:rsid w:val="00637A11"/>
    <w:rsid w:val="00640384"/>
    <w:rsid w:val="006407E0"/>
    <w:rsid w:val="00640844"/>
    <w:rsid w:val="006409C1"/>
    <w:rsid w:val="00641823"/>
    <w:rsid w:val="006425C0"/>
    <w:rsid w:val="00642720"/>
    <w:rsid w:val="00644E66"/>
    <w:rsid w:val="00645102"/>
    <w:rsid w:val="006459FB"/>
    <w:rsid w:val="00647DA8"/>
    <w:rsid w:val="00650251"/>
    <w:rsid w:val="006530BF"/>
    <w:rsid w:val="00653EE2"/>
    <w:rsid w:val="0066017A"/>
    <w:rsid w:val="00660633"/>
    <w:rsid w:val="00661422"/>
    <w:rsid w:val="006622A5"/>
    <w:rsid w:val="00663779"/>
    <w:rsid w:val="00665BDE"/>
    <w:rsid w:val="00667629"/>
    <w:rsid w:val="00667BFF"/>
    <w:rsid w:val="006714F7"/>
    <w:rsid w:val="00672748"/>
    <w:rsid w:val="00674D41"/>
    <w:rsid w:val="006752A2"/>
    <w:rsid w:val="006757B4"/>
    <w:rsid w:val="00675B6C"/>
    <w:rsid w:val="006832BB"/>
    <w:rsid w:val="00683786"/>
    <w:rsid w:val="00684DA9"/>
    <w:rsid w:val="006874EE"/>
    <w:rsid w:val="00687B5C"/>
    <w:rsid w:val="00692E24"/>
    <w:rsid w:val="0069327D"/>
    <w:rsid w:val="006A0A15"/>
    <w:rsid w:val="006A36BB"/>
    <w:rsid w:val="006A51B8"/>
    <w:rsid w:val="006A7D11"/>
    <w:rsid w:val="006B1F96"/>
    <w:rsid w:val="006B44CA"/>
    <w:rsid w:val="006B5F31"/>
    <w:rsid w:val="006C1140"/>
    <w:rsid w:val="006C450C"/>
    <w:rsid w:val="006C5A22"/>
    <w:rsid w:val="006C7762"/>
    <w:rsid w:val="006D004E"/>
    <w:rsid w:val="006D3D3A"/>
    <w:rsid w:val="006D587A"/>
    <w:rsid w:val="006D6293"/>
    <w:rsid w:val="006E04FD"/>
    <w:rsid w:val="006E1487"/>
    <w:rsid w:val="006E3AA5"/>
    <w:rsid w:val="006F0719"/>
    <w:rsid w:val="006F1027"/>
    <w:rsid w:val="006F1625"/>
    <w:rsid w:val="006F484B"/>
    <w:rsid w:val="006F49D8"/>
    <w:rsid w:val="006F5BAC"/>
    <w:rsid w:val="00701EA4"/>
    <w:rsid w:val="007024E1"/>
    <w:rsid w:val="00702940"/>
    <w:rsid w:val="00703219"/>
    <w:rsid w:val="007033D9"/>
    <w:rsid w:val="00703578"/>
    <w:rsid w:val="00705632"/>
    <w:rsid w:val="00706662"/>
    <w:rsid w:val="00721635"/>
    <w:rsid w:val="007243CA"/>
    <w:rsid w:val="00731B36"/>
    <w:rsid w:val="00731E8B"/>
    <w:rsid w:val="00732659"/>
    <w:rsid w:val="00732C56"/>
    <w:rsid w:val="007338A2"/>
    <w:rsid w:val="0073493D"/>
    <w:rsid w:val="00736F73"/>
    <w:rsid w:val="00740E6A"/>
    <w:rsid w:val="00743A3A"/>
    <w:rsid w:val="007453A0"/>
    <w:rsid w:val="00745E02"/>
    <w:rsid w:val="00751876"/>
    <w:rsid w:val="0075338C"/>
    <w:rsid w:val="0075374C"/>
    <w:rsid w:val="00755664"/>
    <w:rsid w:val="00755FB4"/>
    <w:rsid w:val="00756A6D"/>
    <w:rsid w:val="00757DB1"/>
    <w:rsid w:val="00757EE5"/>
    <w:rsid w:val="0076037D"/>
    <w:rsid w:val="00763BB1"/>
    <w:rsid w:val="00764A9E"/>
    <w:rsid w:val="00764DC8"/>
    <w:rsid w:val="00767854"/>
    <w:rsid w:val="00773722"/>
    <w:rsid w:val="007753DC"/>
    <w:rsid w:val="007760C5"/>
    <w:rsid w:val="00781517"/>
    <w:rsid w:val="00783700"/>
    <w:rsid w:val="0078436A"/>
    <w:rsid w:val="00784D3D"/>
    <w:rsid w:val="007856E6"/>
    <w:rsid w:val="00786421"/>
    <w:rsid w:val="0078683E"/>
    <w:rsid w:val="00790FB8"/>
    <w:rsid w:val="007924F8"/>
    <w:rsid w:val="0079543D"/>
    <w:rsid w:val="0079580A"/>
    <w:rsid w:val="00795D51"/>
    <w:rsid w:val="00796826"/>
    <w:rsid w:val="0079731E"/>
    <w:rsid w:val="007A2354"/>
    <w:rsid w:val="007A7B10"/>
    <w:rsid w:val="007A7CE3"/>
    <w:rsid w:val="007B010F"/>
    <w:rsid w:val="007B06EE"/>
    <w:rsid w:val="007B1079"/>
    <w:rsid w:val="007B115C"/>
    <w:rsid w:val="007B2B60"/>
    <w:rsid w:val="007C05E1"/>
    <w:rsid w:val="007C3655"/>
    <w:rsid w:val="007C432B"/>
    <w:rsid w:val="007C4498"/>
    <w:rsid w:val="007C5028"/>
    <w:rsid w:val="007C5ACC"/>
    <w:rsid w:val="007C5B07"/>
    <w:rsid w:val="007C6070"/>
    <w:rsid w:val="007C7C5E"/>
    <w:rsid w:val="007D2488"/>
    <w:rsid w:val="007D2576"/>
    <w:rsid w:val="007D3DB6"/>
    <w:rsid w:val="007D49CE"/>
    <w:rsid w:val="007D696A"/>
    <w:rsid w:val="007D7623"/>
    <w:rsid w:val="007E3157"/>
    <w:rsid w:val="007F1075"/>
    <w:rsid w:val="007F58DF"/>
    <w:rsid w:val="007F66ED"/>
    <w:rsid w:val="00801A1A"/>
    <w:rsid w:val="008036FD"/>
    <w:rsid w:val="00804AD3"/>
    <w:rsid w:val="008074A9"/>
    <w:rsid w:val="00812659"/>
    <w:rsid w:val="008138A7"/>
    <w:rsid w:val="00816A6C"/>
    <w:rsid w:val="00821F0A"/>
    <w:rsid w:val="0082232A"/>
    <w:rsid w:val="00825226"/>
    <w:rsid w:val="00832BE4"/>
    <w:rsid w:val="00832EDC"/>
    <w:rsid w:val="00833C7A"/>
    <w:rsid w:val="00843549"/>
    <w:rsid w:val="0084496B"/>
    <w:rsid w:val="00844D74"/>
    <w:rsid w:val="00850E91"/>
    <w:rsid w:val="008553D4"/>
    <w:rsid w:val="0085659A"/>
    <w:rsid w:val="0086010D"/>
    <w:rsid w:val="0086193B"/>
    <w:rsid w:val="00861C20"/>
    <w:rsid w:val="00863A67"/>
    <w:rsid w:val="008644B6"/>
    <w:rsid w:val="008710C0"/>
    <w:rsid w:val="00871943"/>
    <w:rsid w:val="00872B81"/>
    <w:rsid w:val="008747F2"/>
    <w:rsid w:val="00874FFA"/>
    <w:rsid w:val="0087507D"/>
    <w:rsid w:val="0088039F"/>
    <w:rsid w:val="00880F80"/>
    <w:rsid w:val="008828BD"/>
    <w:rsid w:val="00882F62"/>
    <w:rsid w:val="008869F9"/>
    <w:rsid w:val="008937D5"/>
    <w:rsid w:val="00895D75"/>
    <w:rsid w:val="00897664"/>
    <w:rsid w:val="008A0964"/>
    <w:rsid w:val="008A41B2"/>
    <w:rsid w:val="008A4875"/>
    <w:rsid w:val="008A749F"/>
    <w:rsid w:val="008B0274"/>
    <w:rsid w:val="008B1783"/>
    <w:rsid w:val="008B2145"/>
    <w:rsid w:val="008B633B"/>
    <w:rsid w:val="008B672F"/>
    <w:rsid w:val="008B7014"/>
    <w:rsid w:val="008B7127"/>
    <w:rsid w:val="008B75EB"/>
    <w:rsid w:val="008C1A8E"/>
    <w:rsid w:val="008C231C"/>
    <w:rsid w:val="008C2B00"/>
    <w:rsid w:val="008D1105"/>
    <w:rsid w:val="008D2264"/>
    <w:rsid w:val="008D3754"/>
    <w:rsid w:val="008D45C1"/>
    <w:rsid w:val="008D4A90"/>
    <w:rsid w:val="008D589F"/>
    <w:rsid w:val="008E19A7"/>
    <w:rsid w:val="008E1C4F"/>
    <w:rsid w:val="008E2C54"/>
    <w:rsid w:val="008E3228"/>
    <w:rsid w:val="008E67D6"/>
    <w:rsid w:val="008E6CDF"/>
    <w:rsid w:val="008E72CB"/>
    <w:rsid w:val="008E7662"/>
    <w:rsid w:val="008E79FB"/>
    <w:rsid w:val="008F1A57"/>
    <w:rsid w:val="008F2E1D"/>
    <w:rsid w:val="008F5AAF"/>
    <w:rsid w:val="008F5AE7"/>
    <w:rsid w:val="00903853"/>
    <w:rsid w:val="00910F5F"/>
    <w:rsid w:val="00911685"/>
    <w:rsid w:val="00911A2B"/>
    <w:rsid w:val="009162F6"/>
    <w:rsid w:val="00921C5E"/>
    <w:rsid w:val="009228F8"/>
    <w:rsid w:val="00927522"/>
    <w:rsid w:val="009325D0"/>
    <w:rsid w:val="00935FB2"/>
    <w:rsid w:val="00937042"/>
    <w:rsid w:val="009420C8"/>
    <w:rsid w:val="00944E19"/>
    <w:rsid w:val="0094668E"/>
    <w:rsid w:val="00946963"/>
    <w:rsid w:val="00947C34"/>
    <w:rsid w:val="00952792"/>
    <w:rsid w:val="00955F50"/>
    <w:rsid w:val="009576D4"/>
    <w:rsid w:val="0096246D"/>
    <w:rsid w:val="00964D34"/>
    <w:rsid w:val="009658A5"/>
    <w:rsid w:val="00966C37"/>
    <w:rsid w:val="00966C7B"/>
    <w:rsid w:val="00966F5B"/>
    <w:rsid w:val="00970DE5"/>
    <w:rsid w:val="00972CB0"/>
    <w:rsid w:val="009738A1"/>
    <w:rsid w:val="009755EA"/>
    <w:rsid w:val="00976662"/>
    <w:rsid w:val="00977467"/>
    <w:rsid w:val="009774B1"/>
    <w:rsid w:val="00980A30"/>
    <w:rsid w:val="009834E0"/>
    <w:rsid w:val="00983AB4"/>
    <w:rsid w:val="00983B28"/>
    <w:rsid w:val="0098580C"/>
    <w:rsid w:val="0099100D"/>
    <w:rsid w:val="009911F4"/>
    <w:rsid w:val="0099424B"/>
    <w:rsid w:val="00995549"/>
    <w:rsid w:val="009A04AB"/>
    <w:rsid w:val="009A0743"/>
    <w:rsid w:val="009A1DB4"/>
    <w:rsid w:val="009A3F64"/>
    <w:rsid w:val="009A7D18"/>
    <w:rsid w:val="009B0127"/>
    <w:rsid w:val="009B0BD5"/>
    <w:rsid w:val="009B1016"/>
    <w:rsid w:val="009B1FA0"/>
    <w:rsid w:val="009B38B3"/>
    <w:rsid w:val="009B45D2"/>
    <w:rsid w:val="009B5CC1"/>
    <w:rsid w:val="009C08EE"/>
    <w:rsid w:val="009C2911"/>
    <w:rsid w:val="009C4B6F"/>
    <w:rsid w:val="009D274E"/>
    <w:rsid w:val="009D3AFA"/>
    <w:rsid w:val="009D3B5A"/>
    <w:rsid w:val="009D5B77"/>
    <w:rsid w:val="009D7D3C"/>
    <w:rsid w:val="009D7EBE"/>
    <w:rsid w:val="009E08E3"/>
    <w:rsid w:val="009E7CDE"/>
    <w:rsid w:val="009F0A1F"/>
    <w:rsid w:val="009F2761"/>
    <w:rsid w:val="009F28A3"/>
    <w:rsid w:val="009F46B3"/>
    <w:rsid w:val="009F787C"/>
    <w:rsid w:val="00A029C1"/>
    <w:rsid w:val="00A04051"/>
    <w:rsid w:val="00A0423F"/>
    <w:rsid w:val="00A06031"/>
    <w:rsid w:val="00A0637A"/>
    <w:rsid w:val="00A07367"/>
    <w:rsid w:val="00A07EA7"/>
    <w:rsid w:val="00A07F86"/>
    <w:rsid w:val="00A10270"/>
    <w:rsid w:val="00A11E0F"/>
    <w:rsid w:val="00A11F66"/>
    <w:rsid w:val="00A134C6"/>
    <w:rsid w:val="00A150A0"/>
    <w:rsid w:val="00A15F6A"/>
    <w:rsid w:val="00A160B6"/>
    <w:rsid w:val="00A162C6"/>
    <w:rsid w:val="00A21632"/>
    <w:rsid w:val="00A2255C"/>
    <w:rsid w:val="00A227AF"/>
    <w:rsid w:val="00A23224"/>
    <w:rsid w:val="00A23E48"/>
    <w:rsid w:val="00A25397"/>
    <w:rsid w:val="00A25752"/>
    <w:rsid w:val="00A304C1"/>
    <w:rsid w:val="00A30719"/>
    <w:rsid w:val="00A323B8"/>
    <w:rsid w:val="00A40BDB"/>
    <w:rsid w:val="00A40DEC"/>
    <w:rsid w:val="00A41868"/>
    <w:rsid w:val="00A43AF6"/>
    <w:rsid w:val="00A45494"/>
    <w:rsid w:val="00A454BA"/>
    <w:rsid w:val="00A51939"/>
    <w:rsid w:val="00A51970"/>
    <w:rsid w:val="00A53B97"/>
    <w:rsid w:val="00A544A6"/>
    <w:rsid w:val="00A546D0"/>
    <w:rsid w:val="00A55B3C"/>
    <w:rsid w:val="00A571C1"/>
    <w:rsid w:val="00A609B5"/>
    <w:rsid w:val="00A6105A"/>
    <w:rsid w:val="00A63F3D"/>
    <w:rsid w:val="00A640D7"/>
    <w:rsid w:val="00A64856"/>
    <w:rsid w:val="00A64A8D"/>
    <w:rsid w:val="00A6536E"/>
    <w:rsid w:val="00A6607B"/>
    <w:rsid w:val="00A66E31"/>
    <w:rsid w:val="00A67744"/>
    <w:rsid w:val="00A706A0"/>
    <w:rsid w:val="00A73FFB"/>
    <w:rsid w:val="00A76EE9"/>
    <w:rsid w:val="00A77586"/>
    <w:rsid w:val="00A777A3"/>
    <w:rsid w:val="00A77B7E"/>
    <w:rsid w:val="00A803D4"/>
    <w:rsid w:val="00A81D9C"/>
    <w:rsid w:val="00A83812"/>
    <w:rsid w:val="00A851BF"/>
    <w:rsid w:val="00A875E1"/>
    <w:rsid w:val="00A942EA"/>
    <w:rsid w:val="00A95CD2"/>
    <w:rsid w:val="00A978F0"/>
    <w:rsid w:val="00AA4EA5"/>
    <w:rsid w:val="00AA63A6"/>
    <w:rsid w:val="00AB084D"/>
    <w:rsid w:val="00AB0ACF"/>
    <w:rsid w:val="00AB15EB"/>
    <w:rsid w:val="00AB262B"/>
    <w:rsid w:val="00AB348A"/>
    <w:rsid w:val="00AB7399"/>
    <w:rsid w:val="00AB7A89"/>
    <w:rsid w:val="00AC1274"/>
    <w:rsid w:val="00AC39AE"/>
    <w:rsid w:val="00AC5A63"/>
    <w:rsid w:val="00AC7F7F"/>
    <w:rsid w:val="00AD3219"/>
    <w:rsid w:val="00AD3237"/>
    <w:rsid w:val="00AD32C4"/>
    <w:rsid w:val="00AD3A77"/>
    <w:rsid w:val="00AD4404"/>
    <w:rsid w:val="00AD5DC3"/>
    <w:rsid w:val="00AD62C5"/>
    <w:rsid w:val="00AE0DD5"/>
    <w:rsid w:val="00AE1225"/>
    <w:rsid w:val="00AE1E15"/>
    <w:rsid w:val="00AE404C"/>
    <w:rsid w:val="00AF0093"/>
    <w:rsid w:val="00AF21FC"/>
    <w:rsid w:val="00AF3FAE"/>
    <w:rsid w:val="00AF4146"/>
    <w:rsid w:val="00AF46B8"/>
    <w:rsid w:val="00AF6D78"/>
    <w:rsid w:val="00AF7FA8"/>
    <w:rsid w:val="00B00E49"/>
    <w:rsid w:val="00B00EC9"/>
    <w:rsid w:val="00B02F3B"/>
    <w:rsid w:val="00B04DFB"/>
    <w:rsid w:val="00B070D4"/>
    <w:rsid w:val="00B12033"/>
    <w:rsid w:val="00B14400"/>
    <w:rsid w:val="00B1671C"/>
    <w:rsid w:val="00B20637"/>
    <w:rsid w:val="00B22102"/>
    <w:rsid w:val="00B27D69"/>
    <w:rsid w:val="00B310F7"/>
    <w:rsid w:val="00B32250"/>
    <w:rsid w:val="00B32AB5"/>
    <w:rsid w:val="00B34891"/>
    <w:rsid w:val="00B34D27"/>
    <w:rsid w:val="00B374AA"/>
    <w:rsid w:val="00B40310"/>
    <w:rsid w:val="00B40F3F"/>
    <w:rsid w:val="00B41D01"/>
    <w:rsid w:val="00B42325"/>
    <w:rsid w:val="00B427D5"/>
    <w:rsid w:val="00B450C7"/>
    <w:rsid w:val="00B476C3"/>
    <w:rsid w:val="00B5152C"/>
    <w:rsid w:val="00B5245D"/>
    <w:rsid w:val="00B5581C"/>
    <w:rsid w:val="00B56554"/>
    <w:rsid w:val="00B56B41"/>
    <w:rsid w:val="00B701E1"/>
    <w:rsid w:val="00B71A4B"/>
    <w:rsid w:val="00B7228B"/>
    <w:rsid w:val="00B724DC"/>
    <w:rsid w:val="00B72C06"/>
    <w:rsid w:val="00B76870"/>
    <w:rsid w:val="00B80011"/>
    <w:rsid w:val="00B81ECD"/>
    <w:rsid w:val="00B82266"/>
    <w:rsid w:val="00B82F74"/>
    <w:rsid w:val="00B847A7"/>
    <w:rsid w:val="00B865E2"/>
    <w:rsid w:val="00B87828"/>
    <w:rsid w:val="00B91333"/>
    <w:rsid w:val="00B9236F"/>
    <w:rsid w:val="00B92C49"/>
    <w:rsid w:val="00B9437D"/>
    <w:rsid w:val="00B949C9"/>
    <w:rsid w:val="00B97C75"/>
    <w:rsid w:val="00B97DF8"/>
    <w:rsid w:val="00BA171E"/>
    <w:rsid w:val="00BA2409"/>
    <w:rsid w:val="00BA4B36"/>
    <w:rsid w:val="00BB03F1"/>
    <w:rsid w:val="00BB08E8"/>
    <w:rsid w:val="00BB5F56"/>
    <w:rsid w:val="00BC067F"/>
    <w:rsid w:val="00BC11E9"/>
    <w:rsid w:val="00BC3962"/>
    <w:rsid w:val="00BC614B"/>
    <w:rsid w:val="00BD2489"/>
    <w:rsid w:val="00BD24A8"/>
    <w:rsid w:val="00BD294E"/>
    <w:rsid w:val="00BD4826"/>
    <w:rsid w:val="00BD485D"/>
    <w:rsid w:val="00BD4A89"/>
    <w:rsid w:val="00BD55C2"/>
    <w:rsid w:val="00BD567A"/>
    <w:rsid w:val="00BD6278"/>
    <w:rsid w:val="00BD69BE"/>
    <w:rsid w:val="00BD7ABC"/>
    <w:rsid w:val="00BE0161"/>
    <w:rsid w:val="00BE2A1D"/>
    <w:rsid w:val="00BF16BC"/>
    <w:rsid w:val="00BF3370"/>
    <w:rsid w:val="00BF5C23"/>
    <w:rsid w:val="00BF642F"/>
    <w:rsid w:val="00BF6489"/>
    <w:rsid w:val="00BF64FD"/>
    <w:rsid w:val="00C02DB3"/>
    <w:rsid w:val="00C03C79"/>
    <w:rsid w:val="00C04AAE"/>
    <w:rsid w:val="00C04AC0"/>
    <w:rsid w:val="00C050B5"/>
    <w:rsid w:val="00C05BBB"/>
    <w:rsid w:val="00C16129"/>
    <w:rsid w:val="00C1777A"/>
    <w:rsid w:val="00C205F1"/>
    <w:rsid w:val="00C20CCC"/>
    <w:rsid w:val="00C222FD"/>
    <w:rsid w:val="00C236E0"/>
    <w:rsid w:val="00C2381F"/>
    <w:rsid w:val="00C25B30"/>
    <w:rsid w:val="00C26073"/>
    <w:rsid w:val="00C32D7E"/>
    <w:rsid w:val="00C330DC"/>
    <w:rsid w:val="00C33260"/>
    <w:rsid w:val="00C342DD"/>
    <w:rsid w:val="00C4230A"/>
    <w:rsid w:val="00C426F1"/>
    <w:rsid w:val="00C42889"/>
    <w:rsid w:val="00C43A14"/>
    <w:rsid w:val="00C45287"/>
    <w:rsid w:val="00C453F4"/>
    <w:rsid w:val="00C472FE"/>
    <w:rsid w:val="00C505B2"/>
    <w:rsid w:val="00C5110D"/>
    <w:rsid w:val="00C51965"/>
    <w:rsid w:val="00C52693"/>
    <w:rsid w:val="00C53D38"/>
    <w:rsid w:val="00C56C76"/>
    <w:rsid w:val="00C60170"/>
    <w:rsid w:val="00C61659"/>
    <w:rsid w:val="00C61AE2"/>
    <w:rsid w:val="00C63169"/>
    <w:rsid w:val="00C65933"/>
    <w:rsid w:val="00C72585"/>
    <w:rsid w:val="00C74453"/>
    <w:rsid w:val="00C747BC"/>
    <w:rsid w:val="00C7602B"/>
    <w:rsid w:val="00C76332"/>
    <w:rsid w:val="00C814C4"/>
    <w:rsid w:val="00C8401A"/>
    <w:rsid w:val="00C85656"/>
    <w:rsid w:val="00C90747"/>
    <w:rsid w:val="00C92146"/>
    <w:rsid w:val="00C9396E"/>
    <w:rsid w:val="00C95688"/>
    <w:rsid w:val="00C97DDF"/>
    <w:rsid w:val="00CA00A1"/>
    <w:rsid w:val="00CA141D"/>
    <w:rsid w:val="00CA24B2"/>
    <w:rsid w:val="00CA56B4"/>
    <w:rsid w:val="00CA6247"/>
    <w:rsid w:val="00CB1092"/>
    <w:rsid w:val="00CB317D"/>
    <w:rsid w:val="00CC0DB7"/>
    <w:rsid w:val="00CC2C9D"/>
    <w:rsid w:val="00CC2D9A"/>
    <w:rsid w:val="00CC2DA5"/>
    <w:rsid w:val="00CC3231"/>
    <w:rsid w:val="00CC4279"/>
    <w:rsid w:val="00CC55D2"/>
    <w:rsid w:val="00CC7B06"/>
    <w:rsid w:val="00CD00A8"/>
    <w:rsid w:val="00CD14B0"/>
    <w:rsid w:val="00CD672A"/>
    <w:rsid w:val="00CD7495"/>
    <w:rsid w:val="00CE23F3"/>
    <w:rsid w:val="00CE43EA"/>
    <w:rsid w:val="00CE4674"/>
    <w:rsid w:val="00CE5B46"/>
    <w:rsid w:val="00CE5E8D"/>
    <w:rsid w:val="00CE6ED2"/>
    <w:rsid w:val="00CF0FD8"/>
    <w:rsid w:val="00CF2432"/>
    <w:rsid w:val="00CF4715"/>
    <w:rsid w:val="00CF4C71"/>
    <w:rsid w:val="00CF4D13"/>
    <w:rsid w:val="00CF6D36"/>
    <w:rsid w:val="00CF722F"/>
    <w:rsid w:val="00D00526"/>
    <w:rsid w:val="00D00A3C"/>
    <w:rsid w:val="00D0197D"/>
    <w:rsid w:val="00D019B6"/>
    <w:rsid w:val="00D01CD3"/>
    <w:rsid w:val="00D0390C"/>
    <w:rsid w:val="00D0452B"/>
    <w:rsid w:val="00D04E31"/>
    <w:rsid w:val="00D06B19"/>
    <w:rsid w:val="00D07CCC"/>
    <w:rsid w:val="00D12282"/>
    <w:rsid w:val="00D1394B"/>
    <w:rsid w:val="00D14F8D"/>
    <w:rsid w:val="00D163D3"/>
    <w:rsid w:val="00D16E10"/>
    <w:rsid w:val="00D17AC3"/>
    <w:rsid w:val="00D20551"/>
    <w:rsid w:val="00D2080F"/>
    <w:rsid w:val="00D22111"/>
    <w:rsid w:val="00D222F5"/>
    <w:rsid w:val="00D227A4"/>
    <w:rsid w:val="00D2563C"/>
    <w:rsid w:val="00D25963"/>
    <w:rsid w:val="00D25A7D"/>
    <w:rsid w:val="00D26AEC"/>
    <w:rsid w:val="00D27A84"/>
    <w:rsid w:val="00D27F75"/>
    <w:rsid w:val="00D3038B"/>
    <w:rsid w:val="00D31344"/>
    <w:rsid w:val="00D33D67"/>
    <w:rsid w:val="00D34787"/>
    <w:rsid w:val="00D3481A"/>
    <w:rsid w:val="00D406C1"/>
    <w:rsid w:val="00D41A52"/>
    <w:rsid w:val="00D41BD6"/>
    <w:rsid w:val="00D41C2C"/>
    <w:rsid w:val="00D420BF"/>
    <w:rsid w:val="00D42ABB"/>
    <w:rsid w:val="00D43B33"/>
    <w:rsid w:val="00D43B6C"/>
    <w:rsid w:val="00D43D62"/>
    <w:rsid w:val="00D46CF0"/>
    <w:rsid w:val="00D5274E"/>
    <w:rsid w:val="00D539FB"/>
    <w:rsid w:val="00D54BA9"/>
    <w:rsid w:val="00D62571"/>
    <w:rsid w:val="00D65C37"/>
    <w:rsid w:val="00D67090"/>
    <w:rsid w:val="00D67A55"/>
    <w:rsid w:val="00D70CA9"/>
    <w:rsid w:val="00D800FA"/>
    <w:rsid w:val="00D80E3C"/>
    <w:rsid w:val="00D83CDB"/>
    <w:rsid w:val="00D8433D"/>
    <w:rsid w:val="00D8660C"/>
    <w:rsid w:val="00D8716B"/>
    <w:rsid w:val="00D93D98"/>
    <w:rsid w:val="00D94AAA"/>
    <w:rsid w:val="00D971AB"/>
    <w:rsid w:val="00D9793E"/>
    <w:rsid w:val="00DA0872"/>
    <w:rsid w:val="00DA15FC"/>
    <w:rsid w:val="00DA4E3A"/>
    <w:rsid w:val="00DB1C65"/>
    <w:rsid w:val="00DB31CE"/>
    <w:rsid w:val="00DB3FE7"/>
    <w:rsid w:val="00DB6D9C"/>
    <w:rsid w:val="00DC36BF"/>
    <w:rsid w:val="00DC423B"/>
    <w:rsid w:val="00DC44D2"/>
    <w:rsid w:val="00DC6464"/>
    <w:rsid w:val="00DC6E1C"/>
    <w:rsid w:val="00DC7775"/>
    <w:rsid w:val="00DD0E90"/>
    <w:rsid w:val="00DD1544"/>
    <w:rsid w:val="00DD1D4D"/>
    <w:rsid w:val="00DD43F6"/>
    <w:rsid w:val="00DD7339"/>
    <w:rsid w:val="00DE1594"/>
    <w:rsid w:val="00DF04E6"/>
    <w:rsid w:val="00DF1351"/>
    <w:rsid w:val="00DF1B56"/>
    <w:rsid w:val="00DF1FC7"/>
    <w:rsid w:val="00DF4E9B"/>
    <w:rsid w:val="00E01324"/>
    <w:rsid w:val="00E0250D"/>
    <w:rsid w:val="00E03E1D"/>
    <w:rsid w:val="00E04C00"/>
    <w:rsid w:val="00E064C3"/>
    <w:rsid w:val="00E10CF8"/>
    <w:rsid w:val="00E11F8B"/>
    <w:rsid w:val="00E12F50"/>
    <w:rsid w:val="00E1311C"/>
    <w:rsid w:val="00E13356"/>
    <w:rsid w:val="00E167DE"/>
    <w:rsid w:val="00E22C3F"/>
    <w:rsid w:val="00E24246"/>
    <w:rsid w:val="00E2481A"/>
    <w:rsid w:val="00E26499"/>
    <w:rsid w:val="00E27A74"/>
    <w:rsid w:val="00E27B33"/>
    <w:rsid w:val="00E3055A"/>
    <w:rsid w:val="00E30F14"/>
    <w:rsid w:val="00E3147C"/>
    <w:rsid w:val="00E31833"/>
    <w:rsid w:val="00E32E18"/>
    <w:rsid w:val="00E33D88"/>
    <w:rsid w:val="00E34927"/>
    <w:rsid w:val="00E432A2"/>
    <w:rsid w:val="00E4538E"/>
    <w:rsid w:val="00E45FBC"/>
    <w:rsid w:val="00E462B0"/>
    <w:rsid w:val="00E46970"/>
    <w:rsid w:val="00E46E42"/>
    <w:rsid w:val="00E47C70"/>
    <w:rsid w:val="00E47C8C"/>
    <w:rsid w:val="00E51E8B"/>
    <w:rsid w:val="00E53023"/>
    <w:rsid w:val="00E60BB7"/>
    <w:rsid w:val="00E62107"/>
    <w:rsid w:val="00E62753"/>
    <w:rsid w:val="00E63E28"/>
    <w:rsid w:val="00E706CB"/>
    <w:rsid w:val="00E722DA"/>
    <w:rsid w:val="00E7442D"/>
    <w:rsid w:val="00E75FA0"/>
    <w:rsid w:val="00E76A79"/>
    <w:rsid w:val="00E77729"/>
    <w:rsid w:val="00E80559"/>
    <w:rsid w:val="00E80F65"/>
    <w:rsid w:val="00E82897"/>
    <w:rsid w:val="00E840D7"/>
    <w:rsid w:val="00E856A5"/>
    <w:rsid w:val="00E86D9C"/>
    <w:rsid w:val="00E906B1"/>
    <w:rsid w:val="00E914D0"/>
    <w:rsid w:val="00E93A5F"/>
    <w:rsid w:val="00E953C3"/>
    <w:rsid w:val="00E97A7D"/>
    <w:rsid w:val="00EA02A9"/>
    <w:rsid w:val="00EA1EF6"/>
    <w:rsid w:val="00EA5AE0"/>
    <w:rsid w:val="00EA7979"/>
    <w:rsid w:val="00EB35BC"/>
    <w:rsid w:val="00EB4CE0"/>
    <w:rsid w:val="00EC06BC"/>
    <w:rsid w:val="00EC3BB6"/>
    <w:rsid w:val="00EC7044"/>
    <w:rsid w:val="00EC7054"/>
    <w:rsid w:val="00EC761C"/>
    <w:rsid w:val="00ED142A"/>
    <w:rsid w:val="00ED2756"/>
    <w:rsid w:val="00ED45FD"/>
    <w:rsid w:val="00ED4A93"/>
    <w:rsid w:val="00ED61FD"/>
    <w:rsid w:val="00ED7CF3"/>
    <w:rsid w:val="00EE0A78"/>
    <w:rsid w:val="00EE0F30"/>
    <w:rsid w:val="00EE45A2"/>
    <w:rsid w:val="00EE6B2C"/>
    <w:rsid w:val="00EF3F8D"/>
    <w:rsid w:val="00EF4156"/>
    <w:rsid w:val="00EF687F"/>
    <w:rsid w:val="00EF7BCC"/>
    <w:rsid w:val="00F059E8"/>
    <w:rsid w:val="00F06F57"/>
    <w:rsid w:val="00F07035"/>
    <w:rsid w:val="00F10618"/>
    <w:rsid w:val="00F11ADC"/>
    <w:rsid w:val="00F16296"/>
    <w:rsid w:val="00F165FE"/>
    <w:rsid w:val="00F1686D"/>
    <w:rsid w:val="00F24F5E"/>
    <w:rsid w:val="00F25A40"/>
    <w:rsid w:val="00F25C1F"/>
    <w:rsid w:val="00F26580"/>
    <w:rsid w:val="00F3333D"/>
    <w:rsid w:val="00F33794"/>
    <w:rsid w:val="00F37750"/>
    <w:rsid w:val="00F402E1"/>
    <w:rsid w:val="00F42307"/>
    <w:rsid w:val="00F42475"/>
    <w:rsid w:val="00F42DB2"/>
    <w:rsid w:val="00F42F99"/>
    <w:rsid w:val="00F436CD"/>
    <w:rsid w:val="00F47605"/>
    <w:rsid w:val="00F50EE0"/>
    <w:rsid w:val="00F51DA3"/>
    <w:rsid w:val="00F57AE7"/>
    <w:rsid w:val="00F6215D"/>
    <w:rsid w:val="00F642D6"/>
    <w:rsid w:val="00F6438B"/>
    <w:rsid w:val="00F65986"/>
    <w:rsid w:val="00F67128"/>
    <w:rsid w:val="00F73264"/>
    <w:rsid w:val="00F7528C"/>
    <w:rsid w:val="00F75A63"/>
    <w:rsid w:val="00F763DB"/>
    <w:rsid w:val="00F77348"/>
    <w:rsid w:val="00F82820"/>
    <w:rsid w:val="00F8284E"/>
    <w:rsid w:val="00F85039"/>
    <w:rsid w:val="00F85181"/>
    <w:rsid w:val="00F92AF7"/>
    <w:rsid w:val="00F93586"/>
    <w:rsid w:val="00F96288"/>
    <w:rsid w:val="00F969AB"/>
    <w:rsid w:val="00F97B2E"/>
    <w:rsid w:val="00F97D70"/>
    <w:rsid w:val="00FA00FA"/>
    <w:rsid w:val="00FA068E"/>
    <w:rsid w:val="00FA08B8"/>
    <w:rsid w:val="00FA1437"/>
    <w:rsid w:val="00FA3EE7"/>
    <w:rsid w:val="00FA53B6"/>
    <w:rsid w:val="00FA74A6"/>
    <w:rsid w:val="00FB0EEE"/>
    <w:rsid w:val="00FB3CE0"/>
    <w:rsid w:val="00FB4532"/>
    <w:rsid w:val="00FB5DCE"/>
    <w:rsid w:val="00FC24A8"/>
    <w:rsid w:val="00FC5E4A"/>
    <w:rsid w:val="00FD1507"/>
    <w:rsid w:val="00FD23AC"/>
    <w:rsid w:val="00FD2B6F"/>
    <w:rsid w:val="00FD2E12"/>
    <w:rsid w:val="00FD6773"/>
    <w:rsid w:val="00FD7329"/>
    <w:rsid w:val="00FE0F0E"/>
    <w:rsid w:val="00FE187A"/>
    <w:rsid w:val="00FE4549"/>
    <w:rsid w:val="00FE53F0"/>
    <w:rsid w:val="00FF013C"/>
    <w:rsid w:val="00FF2823"/>
    <w:rsid w:val="00FF351A"/>
    <w:rsid w:val="00FF5B47"/>
    <w:rsid w:val="00FF6210"/>
    <w:rsid w:val="00FF78E7"/>
    <w:rsid w:val="041239C3"/>
    <w:rsid w:val="5557D1FF"/>
    <w:rsid w:val="5DC66005"/>
    <w:rsid w:val="7C5AE75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21B320"/>
  <w15:chartTrackingRefBased/>
  <w15:docId w15:val="{DB3A84B2-1B2A-4874-87AC-8D5EE90EA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A2AE0"/>
    <w:rPr>
      <w:sz w:val="22"/>
      <w:szCs w:val="22"/>
    </w:rPr>
  </w:style>
  <w:style w:type="paragraph" w:styleId="berschrift1">
    <w:name w:val="heading 1"/>
    <w:basedOn w:val="Standard"/>
    <w:next w:val="Standard"/>
    <w:link w:val="berschrift1Zchn"/>
    <w:uiPriority w:val="9"/>
    <w:qFormat/>
    <w:rsid w:val="00506509"/>
    <w:pPr>
      <w:keepNext/>
      <w:keepLines/>
      <w:spacing w:before="240"/>
      <w:outlineLvl w:val="0"/>
    </w:pPr>
    <w:rPr>
      <w:rFonts w:eastAsiaTheme="majorEastAsia"/>
      <w:b/>
      <w:color w:val="134094" w:themeColor="accent1"/>
      <w:sz w:val="32"/>
      <w:szCs w:val="32"/>
    </w:rPr>
  </w:style>
  <w:style w:type="paragraph" w:styleId="berschrift2">
    <w:name w:val="heading 2"/>
    <w:basedOn w:val="Standard"/>
    <w:next w:val="Standard"/>
    <w:link w:val="berschrift2Zchn"/>
    <w:uiPriority w:val="9"/>
    <w:unhideWhenUsed/>
    <w:qFormat/>
    <w:rsid w:val="00506509"/>
    <w:pPr>
      <w:outlineLvl w:val="1"/>
    </w:pPr>
    <w:rPr>
      <w:color w:val="134094" w:themeColor="accent1"/>
      <w:sz w:val="24"/>
    </w:rPr>
  </w:style>
  <w:style w:type="paragraph" w:styleId="berschrift3">
    <w:name w:val="heading 3"/>
    <w:basedOn w:val="Standard"/>
    <w:next w:val="Standard"/>
    <w:link w:val="berschrift3Zchn"/>
    <w:uiPriority w:val="9"/>
    <w:unhideWhenUsed/>
    <w:qFormat/>
    <w:rsid w:val="00506509"/>
    <w:pPr>
      <w:outlineLvl w:val="2"/>
    </w:pPr>
    <w:rPr>
      <w:color w:val="134094" w:themeColor="accent1"/>
    </w:rPr>
  </w:style>
  <w:style w:type="paragraph" w:styleId="berschrift4">
    <w:name w:val="heading 4"/>
    <w:basedOn w:val="Standard"/>
    <w:next w:val="Standard"/>
    <w:link w:val="berschrift4Zchn"/>
    <w:uiPriority w:val="9"/>
    <w:unhideWhenUsed/>
    <w:qFormat/>
    <w:rsid w:val="005D6FD9"/>
    <w:pPr>
      <w:outlineLvl w:val="3"/>
    </w:pPr>
    <w:rPr>
      <w:color w:val="134094" w:themeColor="accent1"/>
    </w:rPr>
  </w:style>
  <w:style w:type="paragraph" w:styleId="berschrift5">
    <w:name w:val="heading 5"/>
    <w:basedOn w:val="Standard"/>
    <w:next w:val="Standard"/>
    <w:link w:val="berschrift5Zchn"/>
    <w:uiPriority w:val="9"/>
    <w:unhideWhenUsed/>
    <w:qFormat/>
    <w:rsid w:val="005D6FD9"/>
    <w:pPr>
      <w:outlineLvl w:val="4"/>
    </w:pPr>
    <w:rPr>
      <w:color w:val="134094" w:themeColor="accent1"/>
    </w:rPr>
  </w:style>
  <w:style w:type="paragraph" w:styleId="berschrift6">
    <w:name w:val="heading 6"/>
    <w:basedOn w:val="Standard"/>
    <w:next w:val="Standard"/>
    <w:link w:val="berschrift6Zchn"/>
    <w:uiPriority w:val="9"/>
    <w:unhideWhenUsed/>
    <w:qFormat/>
    <w:rsid w:val="005D6FD9"/>
    <w:pPr>
      <w:outlineLvl w:val="5"/>
    </w:pPr>
    <w:rPr>
      <w:color w:val="134094"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06509"/>
    <w:rPr>
      <w:rFonts w:eastAsiaTheme="majorEastAsia"/>
      <w:b/>
      <w:color w:val="134094" w:themeColor="accent1"/>
      <w:sz w:val="32"/>
      <w:szCs w:val="32"/>
    </w:rPr>
  </w:style>
  <w:style w:type="character" w:customStyle="1" w:styleId="berschrift2Zchn">
    <w:name w:val="Überschrift 2 Zchn"/>
    <w:basedOn w:val="Absatz-Standardschriftart"/>
    <w:link w:val="berschrift2"/>
    <w:uiPriority w:val="9"/>
    <w:rsid w:val="00506509"/>
    <w:rPr>
      <w:color w:val="134094" w:themeColor="accent1"/>
      <w:sz w:val="24"/>
    </w:rPr>
  </w:style>
  <w:style w:type="character" w:customStyle="1" w:styleId="berschrift3Zchn">
    <w:name w:val="Überschrift 3 Zchn"/>
    <w:basedOn w:val="Absatz-Standardschriftart"/>
    <w:link w:val="berschrift3"/>
    <w:uiPriority w:val="9"/>
    <w:rsid w:val="00506509"/>
    <w:rPr>
      <w:color w:val="134094" w:themeColor="accent1"/>
    </w:rPr>
  </w:style>
  <w:style w:type="character" w:customStyle="1" w:styleId="berschrift4Zchn">
    <w:name w:val="Überschrift 4 Zchn"/>
    <w:basedOn w:val="Absatz-Standardschriftart"/>
    <w:link w:val="berschrift4"/>
    <w:uiPriority w:val="9"/>
    <w:rsid w:val="005D6FD9"/>
    <w:rPr>
      <w:color w:val="134094" w:themeColor="accent1"/>
      <w:sz w:val="22"/>
      <w:szCs w:val="22"/>
    </w:rPr>
  </w:style>
  <w:style w:type="character" w:customStyle="1" w:styleId="berschrift5Zchn">
    <w:name w:val="Überschrift 5 Zchn"/>
    <w:basedOn w:val="Absatz-Standardschriftart"/>
    <w:link w:val="berschrift5"/>
    <w:uiPriority w:val="9"/>
    <w:rsid w:val="005D6FD9"/>
    <w:rPr>
      <w:color w:val="134094" w:themeColor="accent1"/>
      <w:sz w:val="22"/>
      <w:szCs w:val="22"/>
    </w:rPr>
  </w:style>
  <w:style w:type="character" w:customStyle="1" w:styleId="berschrift6Zchn">
    <w:name w:val="Überschrift 6 Zchn"/>
    <w:basedOn w:val="Absatz-Standardschriftart"/>
    <w:link w:val="berschrift6"/>
    <w:uiPriority w:val="9"/>
    <w:rsid w:val="005D6FD9"/>
    <w:rPr>
      <w:color w:val="134094" w:themeColor="accent1"/>
      <w:sz w:val="22"/>
      <w:szCs w:val="22"/>
    </w:rPr>
  </w:style>
  <w:style w:type="paragraph" w:styleId="Titel">
    <w:name w:val="Title"/>
    <w:basedOn w:val="Standard"/>
    <w:next w:val="Standard"/>
    <w:link w:val="TitelZchn"/>
    <w:uiPriority w:val="10"/>
    <w:qFormat/>
    <w:rsid w:val="00506509"/>
    <w:rPr>
      <w:b/>
      <w:color w:val="134094" w:themeColor="accent1"/>
      <w:sz w:val="96"/>
    </w:rPr>
  </w:style>
  <w:style w:type="character" w:customStyle="1" w:styleId="TitelZchn">
    <w:name w:val="Titel Zchn"/>
    <w:basedOn w:val="Absatz-Standardschriftart"/>
    <w:link w:val="Titel"/>
    <w:uiPriority w:val="10"/>
    <w:rsid w:val="00506509"/>
    <w:rPr>
      <w:b/>
      <w:color w:val="134094" w:themeColor="accent1"/>
      <w:sz w:val="96"/>
    </w:rPr>
  </w:style>
  <w:style w:type="paragraph" w:styleId="Untertitel">
    <w:name w:val="Subtitle"/>
    <w:basedOn w:val="Titel"/>
    <w:next w:val="Standard"/>
    <w:link w:val="UntertitelZchn"/>
    <w:uiPriority w:val="11"/>
    <w:qFormat/>
    <w:rsid w:val="00F11ADC"/>
    <w:rPr>
      <w:sz w:val="56"/>
    </w:rPr>
  </w:style>
  <w:style w:type="character" w:customStyle="1" w:styleId="UntertitelZchn">
    <w:name w:val="Untertitel Zchn"/>
    <w:basedOn w:val="Absatz-Standardschriftart"/>
    <w:link w:val="Untertitel"/>
    <w:uiPriority w:val="11"/>
    <w:rsid w:val="00F11ADC"/>
    <w:rPr>
      <w:b/>
      <w:color w:val="134094" w:themeColor="accent1"/>
      <w:sz w:val="56"/>
    </w:rPr>
  </w:style>
  <w:style w:type="character" w:styleId="SchwacheHervorhebung">
    <w:name w:val="Subtle Emphasis"/>
    <w:uiPriority w:val="19"/>
    <w:qFormat/>
    <w:rsid w:val="00F11ADC"/>
    <w:rPr>
      <w:i/>
    </w:rPr>
  </w:style>
  <w:style w:type="character" w:styleId="Hervorhebung">
    <w:name w:val="Emphasis"/>
    <w:basedOn w:val="Fett"/>
    <w:uiPriority w:val="20"/>
    <w:qFormat/>
    <w:rsid w:val="00F11ADC"/>
    <w:rPr>
      <w:b/>
      <w:bCs/>
    </w:rPr>
  </w:style>
  <w:style w:type="character" w:styleId="IntensiveHervorhebung">
    <w:name w:val="Intense Emphasis"/>
    <w:basedOn w:val="Hervorhebung"/>
    <w:uiPriority w:val="21"/>
    <w:qFormat/>
    <w:rsid w:val="00F11ADC"/>
    <w:rPr>
      <w:b/>
      <w:bCs/>
      <w:color w:val="134094" w:themeColor="accent1"/>
    </w:rPr>
  </w:style>
  <w:style w:type="character" w:styleId="Fett">
    <w:name w:val="Strong"/>
    <w:basedOn w:val="Absatz-Standardschriftart"/>
    <w:uiPriority w:val="22"/>
    <w:qFormat/>
    <w:rsid w:val="00F11ADC"/>
    <w:rPr>
      <w:b/>
      <w:bCs/>
    </w:rPr>
  </w:style>
  <w:style w:type="paragraph" w:styleId="Zitat">
    <w:name w:val="Quote"/>
    <w:basedOn w:val="Standard"/>
    <w:next w:val="Standard"/>
    <w:link w:val="ZitatZchn"/>
    <w:uiPriority w:val="29"/>
    <w:qFormat/>
    <w:rsid w:val="0078642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786421"/>
    <w:rPr>
      <w:i/>
      <w:iCs/>
      <w:color w:val="404040" w:themeColor="text1" w:themeTint="BF"/>
    </w:rPr>
  </w:style>
  <w:style w:type="paragraph" w:styleId="IntensivesZitat">
    <w:name w:val="Intense Quote"/>
    <w:basedOn w:val="Standard"/>
    <w:next w:val="Standard"/>
    <w:link w:val="IntensivesZitatZchn"/>
    <w:uiPriority w:val="30"/>
    <w:qFormat/>
    <w:rsid w:val="00786421"/>
    <w:pPr>
      <w:pBdr>
        <w:top w:val="single" w:sz="4" w:space="10" w:color="134094" w:themeColor="accent1"/>
        <w:bottom w:val="single" w:sz="4" w:space="10" w:color="134094" w:themeColor="accent1"/>
      </w:pBdr>
      <w:spacing w:before="360" w:after="360"/>
      <w:ind w:left="864" w:right="864"/>
      <w:jc w:val="center"/>
    </w:pPr>
    <w:rPr>
      <w:i/>
      <w:iCs/>
      <w:color w:val="373737" w:themeColor="accent4" w:themeShade="80"/>
    </w:rPr>
  </w:style>
  <w:style w:type="character" w:customStyle="1" w:styleId="IntensivesZitatZchn">
    <w:name w:val="Intensives Zitat Zchn"/>
    <w:basedOn w:val="Absatz-Standardschriftart"/>
    <w:link w:val="IntensivesZitat"/>
    <w:uiPriority w:val="30"/>
    <w:rsid w:val="00786421"/>
    <w:rPr>
      <w:i/>
      <w:iCs/>
      <w:color w:val="373737" w:themeColor="accent4" w:themeShade="80"/>
    </w:rPr>
  </w:style>
  <w:style w:type="character" w:styleId="Buchtitel">
    <w:name w:val="Book Title"/>
    <w:aliases w:val="Kursivgeschrieben"/>
    <w:basedOn w:val="Absatz-Standardschriftart"/>
    <w:uiPriority w:val="33"/>
    <w:qFormat/>
    <w:rsid w:val="00786421"/>
    <w:rPr>
      <w:bCs/>
      <w:i/>
      <w:iCs/>
      <w:spacing w:val="5"/>
    </w:rPr>
  </w:style>
  <w:style w:type="paragraph" w:styleId="Listenabsatz">
    <w:name w:val="List Paragraph"/>
    <w:basedOn w:val="Standard"/>
    <w:uiPriority w:val="34"/>
    <w:qFormat/>
    <w:rsid w:val="00786421"/>
    <w:pPr>
      <w:ind w:left="720"/>
      <w:contextualSpacing/>
    </w:pPr>
  </w:style>
  <w:style w:type="paragraph" w:styleId="StandardWeb">
    <w:name w:val="Normal (Web)"/>
    <w:basedOn w:val="Standard"/>
    <w:uiPriority w:val="99"/>
    <w:semiHidden/>
    <w:unhideWhenUsed/>
    <w:rsid w:val="004122BA"/>
    <w:pPr>
      <w:spacing w:before="100" w:beforeAutospacing="1" w:after="100" w:afterAutospacing="1"/>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061695"/>
    <w:rPr>
      <w:sz w:val="16"/>
      <w:szCs w:val="16"/>
    </w:rPr>
  </w:style>
  <w:style w:type="paragraph" w:styleId="Kommentartext">
    <w:name w:val="annotation text"/>
    <w:basedOn w:val="Standard"/>
    <w:link w:val="KommentartextZchn"/>
    <w:uiPriority w:val="99"/>
    <w:unhideWhenUsed/>
    <w:rsid w:val="00061695"/>
    <w:rPr>
      <w:sz w:val="20"/>
      <w:szCs w:val="20"/>
    </w:rPr>
  </w:style>
  <w:style w:type="character" w:customStyle="1" w:styleId="KommentartextZchn">
    <w:name w:val="Kommentartext Zchn"/>
    <w:basedOn w:val="Absatz-Standardschriftart"/>
    <w:link w:val="Kommentartext"/>
    <w:uiPriority w:val="99"/>
    <w:rsid w:val="00061695"/>
  </w:style>
  <w:style w:type="paragraph" w:styleId="Kommentarthema">
    <w:name w:val="annotation subject"/>
    <w:basedOn w:val="Kommentartext"/>
    <w:next w:val="Kommentartext"/>
    <w:link w:val="KommentarthemaZchn"/>
    <w:uiPriority w:val="99"/>
    <w:semiHidden/>
    <w:unhideWhenUsed/>
    <w:rsid w:val="00061695"/>
    <w:rPr>
      <w:b/>
      <w:bCs/>
    </w:rPr>
  </w:style>
  <w:style w:type="character" w:customStyle="1" w:styleId="KommentarthemaZchn">
    <w:name w:val="Kommentarthema Zchn"/>
    <w:basedOn w:val="KommentartextZchn"/>
    <w:link w:val="Kommentarthema"/>
    <w:uiPriority w:val="99"/>
    <w:semiHidden/>
    <w:rsid w:val="00061695"/>
    <w:rPr>
      <w:b/>
      <w:bCs/>
    </w:rPr>
  </w:style>
  <w:style w:type="paragraph" w:styleId="Sprechblasentext">
    <w:name w:val="Balloon Text"/>
    <w:basedOn w:val="Standard"/>
    <w:link w:val="SprechblasentextZchn"/>
    <w:uiPriority w:val="99"/>
    <w:semiHidden/>
    <w:unhideWhenUsed/>
    <w:rsid w:val="0006169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1695"/>
    <w:rPr>
      <w:rFonts w:ascii="Segoe UI" w:hAnsi="Segoe UI" w:cs="Segoe UI"/>
      <w:sz w:val="18"/>
      <w:szCs w:val="18"/>
    </w:rPr>
  </w:style>
  <w:style w:type="paragraph" w:styleId="berarbeitung">
    <w:name w:val="Revision"/>
    <w:hidden/>
    <w:uiPriority w:val="99"/>
    <w:semiHidden/>
    <w:rsid w:val="00376A36"/>
    <w:rPr>
      <w:sz w:val="22"/>
      <w:szCs w:val="22"/>
    </w:rPr>
  </w:style>
  <w:style w:type="paragraph" w:customStyle="1" w:styleId="paragraph">
    <w:name w:val="paragraph"/>
    <w:basedOn w:val="Standard"/>
    <w:rsid w:val="00AB348A"/>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AB348A"/>
  </w:style>
  <w:style w:type="character" w:customStyle="1" w:styleId="spellingerror">
    <w:name w:val="spellingerror"/>
    <w:basedOn w:val="Absatz-Standardschriftart"/>
    <w:rsid w:val="00AB348A"/>
  </w:style>
  <w:style w:type="character" w:customStyle="1" w:styleId="eop">
    <w:name w:val="eop"/>
    <w:basedOn w:val="Absatz-Standardschriftart"/>
    <w:rsid w:val="00AB348A"/>
  </w:style>
  <w:style w:type="character" w:customStyle="1" w:styleId="contextualspellingandgrammarerror">
    <w:name w:val="contextualspellingandgrammarerror"/>
    <w:basedOn w:val="Absatz-Standardschriftart"/>
    <w:rsid w:val="004C7AA7"/>
  </w:style>
  <w:style w:type="character" w:styleId="Hyperlink">
    <w:name w:val="Hyperlink"/>
    <w:basedOn w:val="Absatz-Standardschriftart"/>
    <w:uiPriority w:val="99"/>
    <w:semiHidden/>
    <w:unhideWhenUsed/>
    <w:rsid w:val="00DA0872"/>
    <w:rPr>
      <w:color w:val="0000FF"/>
      <w:u w:val="single"/>
    </w:rPr>
  </w:style>
  <w:style w:type="paragraph" w:styleId="Kopfzeile">
    <w:name w:val="header"/>
    <w:basedOn w:val="Standard"/>
    <w:link w:val="KopfzeileZchn"/>
    <w:uiPriority w:val="99"/>
    <w:unhideWhenUsed/>
    <w:rsid w:val="001C7A21"/>
    <w:pPr>
      <w:tabs>
        <w:tab w:val="center" w:pos="4536"/>
        <w:tab w:val="right" w:pos="9072"/>
      </w:tabs>
    </w:pPr>
  </w:style>
  <w:style w:type="character" w:customStyle="1" w:styleId="KopfzeileZchn">
    <w:name w:val="Kopfzeile Zchn"/>
    <w:basedOn w:val="Absatz-Standardschriftart"/>
    <w:link w:val="Kopfzeile"/>
    <w:uiPriority w:val="99"/>
    <w:rsid w:val="001C7A21"/>
    <w:rPr>
      <w:sz w:val="22"/>
      <w:szCs w:val="22"/>
    </w:rPr>
  </w:style>
  <w:style w:type="paragraph" w:styleId="Fuzeile">
    <w:name w:val="footer"/>
    <w:basedOn w:val="Standard"/>
    <w:link w:val="FuzeileZchn"/>
    <w:uiPriority w:val="99"/>
    <w:unhideWhenUsed/>
    <w:rsid w:val="001C7A21"/>
    <w:pPr>
      <w:tabs>
        <w:tab w:val="center" w:pos="4536"/>
        <w:tab w:val="right" w:pos="9072"/>
      </w:tabs>
    </w:pPr>
  </w:style>
  <w:style w:type="character" w:customStyle="1" w:styleId="FuzeileZchn">
    <w:name w:val="Fußzeile Zchn"/>
    <w:basedOn w:val="Absatz-Standardschriftart"/>
    <w:link w:val="Fuzeile"/>
    <w:uiPriority w:val="99"/>
    <w:rsid w:val="001C7A2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23907">
      <w:bodyDiv w:val="1"/>
      <w:marLeft w:val="0"/>
      <w:marRight w:val="0"/>
      <w:marTop w:val="0"/>
      <w:marBottom w:val="0"/>
      <w:divBdr>
        <w:top w:val="none" w:sz="0" w:space="0" w:color="auto"/>
        <w:left w:val="none" w:sz="0" w:space="0" w:color="auto"/>
        <w:bottom w:val="none" w:sz="0" w:space="0" w:color="auto"/>
        <w:right w:val="none" w:sz="0" w:space="0" w:color="auto"/>
      </w:divBdr>
      <w:divsChild>
        <w:div w:id="1961718028">
          <w:marLeft w:val="0"/>
          <w:marRight w:val="0"/>
          <w:marTop w:val="0"/>
          <w:marBottom w:val="0"/>
          <w:divBdr>
            <w:top w:val="none" w:sz="0" w:space="0" w:color="auto"/>
            <w:left w:val="none" w:sz="0" w:space="0" w:color="auto"/>
            <w:bottom w:val="none" w:sz="0" w:space="0" w:color="auto"/>
            <w:right w:val="none" w:sz="0" w:space="0" w:color="auto"/>
          </w:divBdr>
        </w:div>
      </w:divsChild>
    </w:div>
    <w:div w:id="229392184">
      <w:bodyDiv w:val="1"/>
      <w:marLeft w:val="0"/>
      <w:marRight w:val="0"/>
      <w:marTop w:val="0"/>
      <w:marBottom w:val="0"/>
      <w:divBdr>
        <w:top w:val="none" w:sz="0" w:space="0" w:color="auto"/>
        <w:left w:val="none" w:sz="0" w:space="0" w:color="auto"/>
        <w:bottom w:val="none" w:sz="0" w:space="0" w:color="auto"/>
        <w:right w:val="none" w:sz="0" w:space="0" w:color="auto"/>
      </w:divBdr>
    </w:div>
    <w:div w:id="389311530">
      <w:bodyDiv w:val="1"/>
      <w:marLeft w:val="0"/>
      <w:marRight w:val="0"/>
      <w:marTop w:val="0"/>
      <w:marBottom w:val="0"/>
      <w:divBdr>
        <w:top w:val="none" w:sz="0" w:space="0" w:color="auto"/>
        <w:left w:val="none" w:sz="0" w:space="0" w:color="auto"/>
        <w:bottom w:val="none" w:sz="0" w:space="0" w:color="auto"/>
        <w:right w:val="none" w:sz="0" w:space="0" w:color="auto"/>
      </w:divBdr>
    </w:div>
    <w:div w:id="441153006">
      <w:bodyDiv w:val="1"/>
      <w:marLeft w:val="0"/>
      <w:marRight w:val="0"/>
      <w:marTop w:val="0"/>
      <w:marBottom w:val="0"/>
      <w:divBdr>
        <w:top w:val="none" w:sz="0" w:space="0" w:color="auto"/>
        <w:left w:val="none" w:sz="0" w:space="0" w:color="auto"/>
        <w:bottom w:val="none" w:sz="0" w:space="0" w:color="auto"/>
        <w:right w:val="none" w:sz="0" w:space="0" w:color="auto"/>
      </w:divBdr>
    </w:div>
    <w:div w:id="493037486">
      <w:bodyDiv w:val="1"/>
      <w:marLeft w:val="0"/>
      <w:marRight w:val="0"/>
      <w:marTop w:val="0"/>
      <w:marBottom w:val="0"/>
      <w:divBdr>
        <w:top w:val="none" w:sz="0" w:space="0" w:color="auto"/>
        <w:left w:val="none" w:sz="0" w:space="0" w:color="auto"/>
        <w:bottom w:val="none" w:sz="0" w:space="0" w:color="auto"/>
        <w:right w:val="none" w:sz="0" w:space="0" w:color="auto"/>
      </w:divBdr>
    </w:div>
    <w:div w:id="710223815">
      <w:bodyDiv w:val="1"/>
      <w:marLeft w:val="0"/>
      <w:marRight w:val="0"/>
      <w:marTop w:val="0"/>
      <w:marBottom w:val="0"/>
      <w:divBdr>
        <w:top w:val="none" w:sz="0" w:space="0" w:color="auto"/>
        <w:left w:val="none" w:sz="0" w:space="0" w:color="auto"/>
        <w:bottom w:val="none" w:sz="0" w:space="0" w:color="auto"/>
        <w:right w:val="none" w:sz="0" w:space="0" w:color="auto"/>
      </w:divBdr>
    </w:div>
    <w:div w:id="926382142">
      <w:bodyDiv w:val="1"/>
      <w:marLeft w:val="0"/>
      <w:marRight w:val="0"/>
      <w:marTop w:val="0"/>
      <w:marBottom w:val="0"/>
      <w:divBdr>
        <w:top w:val="none" w:sz="0" w:space="0" w:color="auto"/>
        <w:left w:val="none" w:sz="0" w:space="0" w:color="auto"/>
        <w:bottom w:val="none" w:sz="0" w:space="0" w:color="auto"/>
        <w:right w:val="none" w:sz="0" w:space="0" w:color="auto"/>
      </w:divBdr>
    </w:div>
    <w:div w:id="970596102">
      <w:bodyDiv w:val="1"/>
      <w:marLeft w:val="0"/>
      <w:marRight w:val="0"/>
      <w:marTop w:val="0"/>
      <w:marBottom w:val="0"/>
      <w:divBdr>
        <w:top w:val="none" w:sz="0" w:space="0" w:color="auto"/>
        <w:left w:val="none" w:sz="0" w:space="0" w:color="auto"/>
        <w:bottom w:val="none" w:sz="0" w:space="0" w:color="auto"/>
        <w:right w:val="none" w:sz="0" w:space="0" w:color="auto"/>
      </w:divBdr>
    </w:div>
    <w:div w:id="1168403755">
      <w:bodyDiv w:val="1"/>
      <w:marLeft w:val="0"/>
      <w:marRight w:val="0"/>
      <w:marTop w:val="0"/>
      <w:marBottom w:val="0"/>
      <w:divBdr>
        <w:top w:val="none" w:sz="0" w:space="0" w:color="auto"/>
        <w:left w:val="none" w:sz="0" w:space="0" w:color="auto"/>
        <w:bottom w:val="none" w:sz="0" w:space="0" w:color="auto"/>
        <w:right w:val="none" w:sz="0" w:space="0" w:color="auto"/>
      </w:divBdr>
    </w:div>
    <w:div w:id="1196769519">
      <w:bodyDiv w:val="1"/>
      <w:marLeft w:val="0"/>
      <w:marRight w:val="0"/>
      <w:marTop w:val="0"/>
      <w:marBottom w:val="0"/>
      <w:divBdr>
        <w:top w:val="none" w:sz="0" w:space="0" w:color="auto"/>
        <w:left w:val="none" w:sz="0" w:space="0" w:color="auto"/>
        <w:bottom w:val="none" w:sz="0" w:space="0" w:color="auto"/>
        <w:right w:val="none" w:sz="0" w:space="0" w:color="auto"/>
      </w:divBdr>
      <w:divsChild>
        <w:div w:id="175848197">
          <w:marLeft w:val="0"/>
          <w:marRight w:val="0"/>
          <w:marTop w:val="0"/>
          <w:marBottom w:val="0"/>
          <w:divBdr>
            <w:top w:val="none" w:sz="0" w:space="0" w:color="auto"/>
            <w:left w:val="none" w:sz="0" w:space="0" w:color="auto"/>
            <w:bottom w:val="none" w:sz="0" w:space="0" w:color="auto"/>
            <w:right w:val="none" w:sz="0" w:space="0" w:color="auto"/>
          </w:divBdr>
          <w:divsChild>
            <w:div w:id="660810473">
              <w:marLeft w:val="0"/>
              <w:marRight w:val="0"/>
              <w:marTop w:val="0"/>
              <w:marBottom w:val="0"/>
              <w:divBdr>
                <w:top w:val="none" w:sz="0" w:space="0" w:color="auto"/>
                <w:left w:val="none" w:sz="0" w:space="0" w:color="auto"/>
                <w:bottom w:val="none" w:sz="0" w:space="0" w:color="auto"/>
                <w:right w:val="none" w:sz="0" w:space="0" w:color="auto"/>
              </w:divBdr>
            </w:div>
            <w:div w:id="1247887531">
              <w:marLeft w:val="0"/>
              <w:marRight w:val="0"/>
              <w:marTop w:val="0"/>
              <w:marBottom w:val="0"/>
              <w:divBdr>
                <w:top w:val="none" w:sz="0" w:space="0" w:color="auto"/>
                <w:left w:val="none" w:sz="0" w:space="0" w:color="auto"/>
                <w:bottom w:val="none" w:sz="0" w:space="0" w:color="auto"/>
                <w:right w:val="none" w:sz="0" w:space="0" w:color="auto"/>
              </w:divBdr>
            </w:div>
            <w:div w:id="213243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205704">
      <w:bodyDiv w:val="1"/>
      <w:marLeft w:val="0"/>
      <w:marRight w:val="0"/>
      <w:marTop w:val="0"/>
      <w:marBottom w:val="0"/>
      <w:divBdr>
        <w:top w:val="none" w:sz="0" w:space="0" w:color="auto"/>
        <w:left w:val="none" w:sz="0" w:space="0" w:color="auto"/>
        <w:bottom w:val="none" w:sz="0" w:space="0" w:color="auto"/>
        <w:right w:val="none" w:sz="0" w:space="0" w:color="auto"/>
      </w:divBdr>
    </w:div>
    <w:div w:id="1331367637">
      <w:bodyDiv w:val="1"/>
      <w:marLeft w:val="0"/>
      <w:marRight w:val="0"/>
      <w:marTop w:val="0"/>
      <w:marBottom w:val="0"/>
      <w:divBdr>
        <w:top w:val="none" w:sz="0" w:space="0" w:color="auto"/>
        <w:left w:val="none" w:sz="0" w:space="0" w:color="auto"/>
        <w:bottom w:val="none" w:sz="0" w:space="0" w:color="auto"/>
        <w:right w:val="none" w:sz="0" w:space="0" w:color="auto"/>
      </w:divBdr>
      <w:divsChild>
        <w:div w:id="1171917136">
          <w:marLeft w:val="0"/>
          <w:marRight w:val="0"/>
          <w:marTop w:val="0"/>
          <w:marBottom w:val="0"/>
          <w:divBdr>
            <w:top w:val="none" w:sz="0" w:space="0" w:color="auto"/>
            <w:left w:val="none" w:sz="0" w:space="0" w:color="auto"/>
            <w:bottom w:val="none" w:sz="0" w:space="0" w:color="auto"/>
            <w:right w:val="none" w:sz="0" w:space="0" w:color="auto"/>
          </w:divBdr>
          <w:divsChild>
            <w:div w:id="168894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1697">
      <w:bodyDiv w:val="1"/>
      <w:marLeft w:val="0"/>
      <w:marRight w:val="0"/>
      <w:marTop w:val="0"/>
      <w:marBottom w:val="0"/>
      <w:divBdr>
        <w:top w:val="none" w:sz="0" w:space="0" w:color="auto"/>
        <w:left w:val="none" w:sz="0" w:space="0" w:color="auto"/>
        <w:bottom w:val="none" w:sz="0" w:space="0" w:color="auto"/>
        <w:right w:val="none" w:sz="0" w:space="0" w:color="auto"/>
      </w:divBdr>
    </w:div>
    <w:div w:id="1381396322">
      <w:bodyDiv w:val="1"/>
      <w:marLeft w:val="0"/>
      <w:marRight w:val="0"/>
      <w:marTop w:val="0"/>
      <w:marBottom w:val="0"/>
      <w:divBdr>
        <w:top w:val="none" w:sz="0" w:space="0" w:color="auto"/>
        <w:left w:val="none" w:sz="0" w:space="0" w:color="auto"/>
        <w:bottom w:val="none" w:sz="0" w:space="0" w:color="auto"/>
        <w:right w:val="none" w:sz="0" w:space="0" w:color="auto"/>
      </w:divBdr>
    </w:div>
    <w:div w:id="1520853819">
      <w:bodyDiv w:val="1"/>
      <w:marLeft w:val="0"/>
      <w:marRight w:val="0"/>
      <w:marTop w:val="0"/>
      <w:marBottom w:val="0"/>
      <w:divBdr>
        <w:top w:val="none" w:sz="0" w:space="0" w:color="auto"/>
        <w:left w:val="none" w:sz="0" w:space="0" w:color="auto"/>
        <w:bottom w:val="none" w:sz="0" w:space="0" w:color="auto"/>
        <w:right w:val="none" w:sz="0" w:space="0" w:color="auto"/>
      </w:divBdr>
    </w:div>
    <w:div w:id="1771241697">
      <w:bodyDiv w:val="1"/>
      <w:marLeft w:val="0"/>
      <w:marRight w:val="0"/>
      <w:marTop w:val="0"/>
      <w:marBottom w:val="0"/>
      <w:divBdr>
        <w:top w:val="none" w:sz="0" w:space="0" w:color="auto"/>
        <w:left w:val="none" w:sz="0" w:space="0" w:color="auto"/>
        <w:bottom w:val="none" w:sz="0" w:space="0" w:color="auto"/>
        <w:right w:val="none" w:sz="0" w:space="0" w:color="auto"/>
      </w:divBdr>
    </w:div>
    <w:div w:id="1891189564">
      <w:bodyDiv w:val="1"/>
      <w:marLeft w:val="0"/>
      <w:marRight w:val="0"/>
      <w:marTop w:val="0"/>
      <w:marBottom w:val="0"/>
      <w:divBdr>
        <w:top w:val="none" w:sz="0" w:space="0" w:color="auto"/>
        <w:left w:val="none" w:sz="0" w:space="0" w:color="auto"/>
        <w:bottom w:val="none" w:sz="0" w:space="0" w:color="auto"/>
        <w:right w:val="none" w:sz="0" w:space="0" w:color="auto"/>
      </w:divBdr>
      <w:divsChild>
        <w:div w:id="1304657635">
          <w:marLeft w:val="0"/>
          <w:marRight w:val="0"/>
          <w:marTop w:val="0"/>
          <w:marBottom w:val="0"/>
          <w:divBdr>
            <w:top w:val="none" w:sz="0" w:space="0" w:color="auto"/>
            <w:left w:val="none" w:sz="0" w:space="0" w:color="auto"/>
            <w:bottom w:val="none" w:sz="0" w:space="0" w:color="auto"/>
            <w:right w:val="none" w:sz="0" w:space="0" w:color="auto"/>
          </w:divBdr>
        </w:div>
        <w:div w:id="1961108645">
          <w:marLeft w:val="0"/>
          <w:marRight w:val="0"/>
          <w:marTop w:val="0"/>
          <w:marBottom w:val="0"/>
          <w:divBdr>
            <w:top w:val="none" w:sz="0" w:space="0" w:color="auto"/>
            <w:left w:val="none" w:sz="0" w:space="0" w:color="auto"/>
            <w:bottom w:val="none" w:sz="0" w:space="0" w:color="auto"/>
            <w:right w:val="none" w:sz="0" w:space="0" w:color="auto"/>
          </w:divBdr>
        </w:div>
      </w:divsChild>
    </w:div>
    <w:div w:id="1915897535">
      <w:bodyDiv w:val="1"/>
      <w:marLeft w:val="0"/>
      <w:marRight w:val="0"/>
      <w:marTop w:val="0"/>
      <w:marBottom w:val="0"/>
      <w:divBdr>
        <w:top w:val="none" w:sz="0" w:space="0" w:color="auto"/>
        <w:left w:val="none" w:sz="0" w:space="0" w:color="auto"/>
        <w:bottom w:val="none" w:sz="0" w:space="0" w:color="auto"/>
        <w:right w:val="none" w:sz="0" w:space="0" w:color="auto"/>
      </w:divBdr>
    </w:div>
    <w:div w:id="1925144812">
      <w:bodyDiv w:val="1"/>
      <w:marLeft w:val="0"/>
      <w:marRight w:val="0"/>
      <w:marTop w:val="0"/>
      <w:marBottom w:val="0"/>
      <w:divBdr>
        <w:top w:val="none" w:sz="0" w:space="0" w:color="auto"/>
        <w:left w:val="none" w:sz="0" w:space="0" w:color="auto"/>
        <w:bottom w:val="none" w:sz="0" w:space="0" w:color="auto"/>
        <w:right w:val="none" w:sz="0" w:space="0" w:color="auto"/>
      </w:divBdr>
    </w:div>
    <w:div w:id="2102287323">
      <w:bodyDiv w:val="1"/>
      <w:marLeft w:val="0"/>
      <w:marRight w:val="0"/>
      <w:marTop w:val="0"/>
      <w:marBottom w:val="0"/>
      <w:divBdr>
        <w:top w:val="none" w:sz="0" w:space="0" w:color="auto"/>
        <w:left w:val="none" w:sz="0" w:space="0" w:color="auto"/>
        <w:bottom w:val="none" w:sz="0" w:space="0" w:color="auto"/>
        <w:right w:val="none" w:sz="0" w:space="0" w:color="auto"/>
      </w:divBdr>
      <w:divsChild>
        <w:div w:id="809130489">
          <w:marLeft w:val="0"/>
          <w:marRight w:val="0"/>
          <w:marTop w:val="0"/>
          <w:marBottom w:val="0"/>
          <w:divBdr>
            <w:top w:val="none" w:sz="0" w:space="0" w:color="auto"/>
            <w:left w:val="none" w:sz="0" w:space="0" w:color="auto"/>
            <w:bottom w:val="none" w:sz="0" w:space="0" w:color="auto"/>
            <w:right w:val="none" w:sz="0" w:space="0" w:color="auto"/>
          </w:divBdr>
        </w:div>
        <w:div w:id="1254164891">
          <w:marLeft w:val="0"/>
          <w:marRight w:val="0"/>
          <w:marTop w:val="0"/>
          <w:marBottom w:val="0"/>
          <w:divBdr>
            <w:top w:val="none" w:sz="0" w:space="0" w:color="auto"/>
            <w:left w:val="none" w:sz="0" w:space="0" w:color="auto"/>
            <w:bottom w:val="none" w:sz="0" w:space="0" w:color="auto"/>
            <w:right w:val="none" w:sz="0" w:space="0" w:color="auto"/>
          </w:divBdr>
        </w:div>
      </w:divsChild>
    </w:div>
    <w:div w:id="214584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ilke.hesener@cargobul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drea.beckonert@cargobull.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anna.stuhlmeier@cargobul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SCB_Farbskala">
      <a:dk1>
        <a:srgbClr val="000000"/>
      </a:dk1>
      <a:lt1>
        <a:sysClr val="window" lastClr="FFFFFF"/>
      </a:lt1>
      <a:dk2>
        <a:srgbClr val="FFFFFF"/>
      </a:dk2>
      <a:lt2>
        <a:srgbClr val="000000"/>
      </a:lt2>
      <a:accent1>
        <a:srgbClr val="134094"/>
      </a:accent1>
      <a:accent2>
        <a:srgbClr val="E3000F"/>
      </a:accent2>
      <a:accent3>
        <a:srgbClr val="F8AD4B"/>
      </a:accent3>
      <a:accent4>
        <a:srgbClr val="6F6F6F"/>
      </a:accent4>
      <a:accent5>
        <a:srgbClr val="4979BC"/>
      </a:accent5>
      <a:accent6>
        <a:srgbClr val="C6C6C6"/>
      </a:accent6>
      <a:hlink>
        <a:srgbClr val="134094"/>
      </a:hlink>
      <a:folHlink>
        <a:srgbClr val="829FD3"/>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18" ma:contentTypeDescription="Ein neues Dokument erstellen." ma:contentTypeScope="" ma:versionID="57418b8b3f12adf6e31b3898086b3551">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a8656df734360460afeaaa177f79c8ac"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8130D8-7E6A-45E4-ACAF-4D75C7955BF5}">
  <ds:schemaRefs>
    <ds:schemaRef ds:uri="http://schemas.openxmlformats.org/officeDocument/2006/bibliography"/>
  </ds:schemaRefs>
</ds:datastoreItem>
</file>

<file path=customXml/itemProps2.xml><?xml version="1.0" encoding="utf-8"?>
<ds:datastoreItem xmlns:ds="http://schemas.openxmlformats.org/officeDocument/2006/customXml" ds:itemID="{27FDEFA1-3F59-404D-B2E7-44CA1F304420}">
  <ds:schemaRefs>
    <ds:schemaRef ds:uri="http://schemas.microsoft.com/sharepoint/v3/contenttype/forms"/>
  </ds:schemaRefs>
</ds:datastoreItem>
</file>

<file path=customXml/itemProps3.xml><?xml version="1.0" encoding="utf-8"?>
<ds:datastoreItem xmlns:ds="http://schemas.openxmlformats.org/officeDocument/2006/customXml" ds:itemID="{2951B2D4-1A6D-443C-A31E-F16D7A9135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878</Words>
  <Characters>5532</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Schmitz Cargobull AG</Company>
  <LinksUpToDate>false</LinksUpToDate>
  <CharactersWithSpaces>6398</CharactersWithSpaces>
  <SharedDoc>false</SharedDoc>
  <HLinks>
    <vt:vector size="18" baseType="variant">
      <vt:variant>
        <vt:i4>7733258</vt:i4>
      </vt:variant>
      <vt:variant>
        <vt:i4>6</vt:i4>
      </vt:variant>
      <vt:variant>
        <vt:i4>0</vt:i4>
      </vt:variant>
      <vt:variant>
        <vt:i4>5</vt:i4>
      </vt:variant>
      <vt:variant>
        <vt:lpwstr>mailto:silke.hesener@cargobull.com</vt:lpwstr>
      </vt:variant>
      <vt:variant>
        <vt:lpwstr/>
      </vt:variant>
      <vt:variant>
        <vt:i4>3604556</vt:i4>
      </vt:variant>
      <vt:variant>
        <vt:i4>3</vt:i4>
      </vt:variant>
      <vt:variant>
        <vt:i4>0</vt:i4>
      </vt:variant>
      <vt:variant>
        <vt:i4>5</vt:i4>
      </vt:variant>
      <vt:variant>
        <vt:lpwstr>mailto:andrea.beckonert@cargobull.com</vt:lpwstr>
      </vt:variant>
      <vt:variant>
        <vt:lpwstr/>
      </vt:variant>
      <vt:variant>
        <vt:i4>4194342</vt:i4>
      </vt:variant>
      <vt:variant>
        <vt:i4>0</vt:i4>
      </vt:variant>
      <vt:variant>
        <vt:i4>0</vt:i4>
      </vt:variant>
      <vt:variant>
        <vt:i4>5</vt:i4>
      </vt:variant>
      <vt:variant>
        <vt:lpwstr>mailto:anna.stuhlmeier@cargobull.com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Beckonert, Andrea</dc:creator>
  <cp:keywords/>
  <dc:description/>
  <cp:lastModifiedBy>Hesener, Silke</cp:lastModifiedBy>
  <cp:revision>71</cp:revision>
  <dcterms:created xsi:type="dcterms:W3CDTF">2022-06-09T10:36:00Z</dcterms:created>
  <dcterms:modified xsi:type="dcterms:W3CDTF">2022-06-20T14:15:00Z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0x0101001F4C3EA098F98642A20CA88C8947AC3D</vt:lpwstr>
  </property>
  <property fmtid="{D5CDD505-2E9C-101B-9397-08002B2CF9AE}" pid="3" name="MediaServiceImageTags">
    <vt:lpwstr/>
  </property>
  <property fmtid="{D5CDD505-2E9C-101B-9397-08002B2CF9AE}" pid="4" name="TaxCatchAll">
    <vt:lpwstr/>
  </property>
  <property fmtid="{D5CDD505-2E9C-101B-9397-08002B2CF9AE}" pid="5" name="OffeneFragenvomReferenten">
    <vt:lpwstr/>
  </property>
  <property fmtid="{D5CDD505-2E9C-101B-9397-08002B2CF9AE}" pid="6" name="Agenturtyp">
    <vt:lpwstr>Full Service</vt:lpwstr>
  </property>
  <property fmtid="{D5CDD505-2E9C-101B-9397-08002B2CF9AE}" pid="7" name="lcf76f155ced4ddcb4097134ff3c332f">
    <vt:lpwstr/>
  </property>
</Properties>
</file>