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8E95F" w14:textId="77777777" w:rsidR="001D5720" w:rsidRPr="00D067AD" w:rsidRDefault="001D5720" w:rsidP="001D5720">
      <w:pPr>
        <w:ind w:left="2832" w:firstLine="708"/>
        <w:jc w:val="right"/>
        <w:rPr>
          <w:rFonts w:eastAsia="Times New Roman"/>
          <w:b/>
          <w:sz w:val="44"/>
          <w:szCs w:val="20"/>
        </w:rPr>
      </w:pPr>
      <w:r w:rsidRPr="00D067AD">
        <w:rPr>
          <w:rFonts w:eastAsia="Times New Roman"/>
          <w:b/>
          <w:sz w:val="44"/>
        </w:rPr>
        <w:t>Presse-Information</w:t>
      </w:r>
    </w:p>
    <w:p w14:paraId="54FD9104" w14:textId="2B8EC25A" w:rsidR="001D5720" w:rsidRDefault="005B3B04" w:rsidP="001D5720">
      <w:pPr>
        <w:jc w:val="right"/>
        <w:rPr>
          <w:rFonts w:eastAsia="Times New Roman"/>
          <w:b/>
        </w:rPr>
      </w:pPr>
      <w:r w:rsidRPr="00D067AD">
        <w:rPr>
          <w:rFonts w:eastAsia="Times New Roman"/>
          <w:b/>
        </w:rPr>
        <w:t>202</w:t>
      </w:r>
      <w:r>
        <w:rPr>
          <w:rFonts w:eastAsia="Times New Roman"/>
          <w:b/>
        </w:rPr>
        <w:t>6</w:t>
      </w:r>
      <w:r w:rsidR="001D5720" w:rsidRPr="00D067AD">
        <w:rPr>
          <w:rFonts w:eastAsia="Times New Roman"/>
          <w:b/>
        </w:rPr>
        <w:t>-</w:t>
      </w:r>
      <w:r w:rsidR="00CF036C">
        <w:rPr>
          <w:rFonts w:eastAsia="Times New Roman"/>
          <w:b/>
        </w:rPr>
        <w:t>5</w:t>
      </w:r>
      <w:r w:rsidR="00DE7AFF">
        <w:rPr>
          <w:rFonts w:eastAsia="Times New Roman"/>
          <w:b/>
        </w:rPr>
        <w:t>21</w:t>
      </w:r>
    </w:p>
    <w:p w14:paraId="1EB12670" w14:textId="77777777" w:rsidR="001D5720" w:rsidRPr="00D067AD" w:rsidRDefault="001D5720" w:rsidP="001D5720">
      <w:pPr>
        <w:jc w:val="right"/>
        <w:rPr>
          <w:rFonts w:eastAsia="Times New Roman"/>
          <w:b/>
        </w:rPr>
      </w:pPr>
    </w:p>
    <w:p w14:paraId="0D1C6451" w14:textId="77777777" w:rsidR="001D5720" w:rsidRPr="00D067AD" w:rsidRDefault="001D5720" w:rsidP="001D5720">
      <w:pPr>
        <w:ind w:right="-425"/>
        <w:rPr>
          <w:rFonts w:eastAsia="Times New Roman"/>
          <w:sz w:val="20"/>
          <w:szCs w:val="20"/>
          <w:u w:val="single"/>
        </w:rPr>
      </w:pPr>
    </w:p>
    <w:p w14:paraId="154131CC" w14:textId="77777777" w:rsidR="001D5720" w:rsidRDefault="001D5720" w:rsidP="001D5720">
      <w:pPr>
        <w:ind w:right="-425"/>
        <w:rPr>
          <w:rFonts w:eastAsia="Times New Roman"/>
          <w:sz w:val="16"/>
          <w:szCs w:val="16"/>
          <w:u w:val="single"/>
        </w:rPr>
      </w:pPr>
    </w:p>
    <w:p w14:paraId="282ECB1C" w14:textId="777B42ED" w:rsidR="00FA0266" w:rsidRPr="00A45FE6" w:rsidRDefault="001D5720" w:rsidP="00FA0266">
      <w:pPr>
        <w:ind w:right="-425"/>
        <w:rPr>
          <w:rFonts w:eastAsia="Times New Roman"/>
          <w:sz w:val="16"/>
          <w:szCs w:val="16"/>
          <w:u w:val="single"/>
        </w:rPr>
      </w:pPr>
      <w:r w:rsidRPr="00A45FE6">
        <w:rPr>
          <w:rFonts w:eastAsia="Times New Roman"/>
          <w:sz w:val="16"/>
          <w:szCs w:val="16"/>
          <w:u w:val="single"/>
        </w:rPr>
        <w:t>Schmitz Cargobull AG</w:t>
      </w:r>
    </w:p>
    <w:p w14:paraId="15436E9A" w14:textId="09DC4B42" w:rsidR="002D4DD8" w:rsidRDefault="00AF5251" w:rsidP="00A22DEC">
      <w:pPr>
        <w:spacing w:line="300" w:lineRule="atLeast"/>
        <w:rPr>
          <w:rFonts w:eastAsia="Times New Roman"/>
          <w:b/>
          <w:bCs/>
          <w:color w:val="000000" w:themeColor="background2"/>
          <w:sz w:val="36"/>
          <w:szCs w:val="36"/>
          <w:lang w:eastAsia="de-DE"/>
        </w:rPr>
      </w:pPr>
      <w:r>
        <w:rPr>
          <w:rFonts w:eastAsia="Times New Roman"/>
          <w:b/>
          <w:bCs/>
          <w:color w:val="000000" w:themeColor="background2"/>
          <w:sz w:val="36"/>
          <w:szCs w:val="36"/>
          <w:lang w:eastAsia="de-DE"/>
        </w:rPr>
        <w:t>Be</w:t>
      </w:r>
      <w:r w:rsidR="002D4DD8" w:rsidRPr="002D4DD8">
        <w:rPr>
          <w:rFonts w:eastAsia="Times New Roman"/>
          <w:b/>
          <w:bCs/>
          <w:color w:val="000000" w:themeColor="background2"/>
          <w:sz w:val="36"/>
          <w:szCs w:val="36"/>
          <w:lang w:eastAsia="de-DE"/>
        </w:rPr>
        <w:t xml:space="preserve">reit für die </w:t>
      </w:r>
      <w:r>
        <w:rPr>
          <w:rFonts w:eastAsia="Times New Roman"/>
          <w:b/>
          <w:bCs/>
          <w:color w:val="000000" w:themeColor="background2"/>
          <w:sz w:val="36"/>
          <w:szCs w:val="36"/>
          <w:lang w:eastAsia="de-DE"/>
        </w:rPr>
        <w:t>Anforderungen</w:t>
      </w:r>
      <w:r w:rsidR="003A2590">
        <w:rPr>
          <w:rFonts w:eastAsia="Times New Roman"/>
          <w:b/>
          <w:bCs/>
          <w:color w:val="000000" w:themeColor="background2"/>
          <w:sz w:val="36"/>
          <w:szCs w:val="36"/>
          <w:lang w:eastAsia="de-DE"/>
        </w:rPr>
        <w:t xml:space="preserve"> moderner und wirtschaftlicher Transportlogistik</w:t>
      </w:r>
      <w:r w:rsidR="002D4DD8" w:rsidRPr="002D4DD8">
        <w:rPr>
          <w:rFonts w:eastAsia="Times New Roman"/>
          <w:b/>
          <w:bCs/>
          <w:color w:val="000000" w:themeColor="background2"/>
          <w:sz w:val="36"/>
          <w:szCs w:val="36"/>
          <w:lang w:eastAsia="de-DE"/>
        </w:rPr>
        <w:t>: Schmitz Cargobull erweitert Trockenfrachtportfolio mit S.BO PACE+ und S.BO MULTI</w:t>
      </w:r>
    </w:p>
    <w:p w14:paraId="112D9B96" w14:textId="5BA68D99" w:rsidR="00A22DEC" w:rsidRPr="00A22DEC" w:rsidRDefault="003A2590" w:rsidP="00A22DEC">
      <w:pPr>
        <w:spacing w:line="300" w:lineRule="atLeast"/>
        <w:rPr>
          <w:rFonts w:eastAsia="Times New Roman"/>
          <w:b/>
          <w:bCs/>
          <w:sz w:val="24"/>
          <w:szCs w:val="24"/>
          <w:lang w:eastAsia="de-DE"/>
        </w:rPr>
      </w:pPr>
      <w:r w:rsidRPr="003A2590">
        <w:rPr>
          <w:rFonts w:eastAsia="Times New Roman"/>
          <w:b/>
          <w:bCs/>
          <w:sz w:val="24"/>
          <w:szCs w:val="24"/>
          <w:lang w:eastAsia="de-DE"/>
        </w:rPr>
        <w:t>Mit den neuen Trockenfracht-Aufliegern S.BO PACE+ und S.BO MULTI stellt Schmitz Cargobull zwei passgenaue Transportlösungen für die Anforderungen der Paket- und Trockenfrachtlogistik bereit.</w:t>
      </w:r>
    </w:p>
    <w:p w14:paraId="1BB1955C" w14:textId="77777777" w:rsidR="00077F5F" w:rsidRPr="00077F5F" w:rsidRDefault="00077F5F" w:rsidP="00077F5F">
      <w:pPr>
        <w:rPr>
          <w:rFonts w:eastAsia="Times New Roman"/>
          <w:b/>
          <w:bCs/>
          <w:color w:val="000000" w:themeColor="background2"/>
          <w:sz w:val="36"/>
          <w:szCs w:val="36"/>
          <w:lang w:eastAsia="de-DE"/>
        </w:rPr>
      </w:pPr>
    </w:p>
    <w:p w14:paraId="59BBB52B" w14:textId="20A840BD" w:rsidR="00AF5251" w:rsidRPr="00AF5251" w:rsidRDefault="0060289F" w:rsidP="00AF5251">
      <w:pPr>
        <w:spacing w:line="360" w:lineRule="auto"/>
        <w:rPr>
          <w:rFonts w:eastAsia="Times New Roman"/>
          <w:color w:val="000000" w:themeColor="background2"/>
          <w:lang w:eastAsia="de-DE"/>
        </w:rPr>
      </w:pPr>
      <w:r>
        <w:rPr>
          <w:rFonts w:eastAsia="Times New Roman"/>
          <w:color w:val="000000" w:themeColor="background2"/>
          <w:lang w:eastAsia="de-DE"/>
        </w:rPr>
        <w:t>November</w:t>
      </w:r>
      <w:r w:rsidR="00AF5251" w:rsidRPr="00AF5251">
        <w:rPr>
          <w:rFonts w:eastAsia="Times New Roman"/>
          <w:color w:val="000000" w:themeColor="background2"/>
          <w:lang w:eastAsia="de-DE"/>
        </w:rPr>
        <w:t xml:space="preserve"> 2026 – Mit den beiden auf der IAA TRANSPORTATION 2026 vorgestellten Fahrzeugen S.BO PACE+ und S.BO MULTI hat Schmitz Cargobull sein Trockenfrachtportfolio nochmals erweitert. Die neuen Fahrzeuge sind sowohl für wechselnde Transportanforderungen als auch speziell für die kosteneffiziente Paketlogistik ausgelegt. Beide Fahrzeuge unterstützen Transportunternehmen dabei, Kapazitäten flexibel bereitzustellen, die Fahrzeugverfügbarkeit zu erhalten und Betriebskosten im täglichen Einsatz zu reduzieren.</w:t>
      </w:r>
    </w:p>
    <w:p w14:paraId="11222B2F" w14:textId="77777777" w:rsidR="00AF5251" w:rsidRPr="00AF5251" w:rsidRDefault="00AF5251" w:rsidP="00AF5251">
      <w:pPr>
        <w:spacing w:line="360" w:lineRule="auto"/>
        <w:rPr>
          <w:rFonts w:eastAsia="Times New Roman"/>
          <w:color w:val="000000" w:themeColor="background2"/>
          <w:lang w:eastAsia="de-DE"/>
        </w:rPr>
      </w:pPr>
    </w:p>
    <w:p w14:paraId="74C6C66F" w14:textId="48B85571" w:rsidR="00077F5F" w:rsidRPr="00077F5F" w:rsidRDefault="00077F5F" w:rsidP="002D00A7">
      <w:pPr>
        <w:spacing w:line="360" w:lineRule="auto"/>
        <w:rPr>
          <w:rFonts w:eastAsia="Times New Roman"/>
          <w:color w:val="000000" w:themeColor="background2"/>
          <w:lang w:eastAsia="de-DE"/>
        </w:rPr>
      </w:pPr>
      <w:r w:rsidRPr="00077F5F">
        <w:rPr>
          <w:rFonts w:eastAsia="Times New Roman"/>
          <w:color w:val="000000" w:themeColor="background2"/>
          <w:lang w:eastAsia="de-DE"/>
        </w:rPr>
        <w:t>Mit dem S.BO PACE+ und dem S.BO MULTI erweitert Schmitz Cargobull sein Trockenfrachtportfolio um zwei Fahrzeuge, die auf unterschiedliche Marktanforderungen zugeschnitten sind. Während der S.BO PACE+ speziell für die hohen Umschlagfrequenzen der Paket- und Standard-Trockenfrachtlogistik entwickelt wurde, deckt der S.BO MULTI ein breites Spektrum an Transportaufgaben mit wechselnden Ladegütern ab.</w:t>
      </w:r>
    </w:p>
    <w:p w14:paraId="08B7915B" w14:textId="77777777" w:rsidR="00077F5F" w:rsidRPr="00077F5F" w:rsidRDefault="00077F5F" w:rsidP="002D00A7">
      <w:pPr>
        <w:spacing w:line="360" w:lineRule="auto"/>
        <w:rPr>
          <w:rFonts w:eastAsia="Times New Roman"/>
          <w:color w:val="000000" w:themeColor="background2"/>
          <w:lang w:eastAsia="de-DE"/>
        </w:rPr>
      </w:pPr>
    </w:p>
    <w:p w14:paraId="054FFB72" w14:textId="77777777" w:rsidR="00077F5F" w:rsidRPr="00077F5F" w:rsidRDefault="00077F5F" w:rsidP="002D00A7">
      <w:pPr>
        <w:spacing w:line="360" w:lineRule="auto"/>
        <w:rPr>
          <w:rFonts w:eastAsia="Times New Roman"/>
          <w:color w:val="000000" w:themeColor="background2"/>
          <w:lang w:eastAsia="de-DE"/>
        </w:rPr>
      </w:pPr>
      <w:r w:rsidRPr="00077F5F">
        <w:rPr>
          <w:rFonts w:eastAsia="Times New Roman"/>
          <w:color w:val="000000" w:themeColor="background2"/>
          <w:lang w:eastAsia="de-DE"/>
        </w:rPr>
        <w:t xml:space="preserve">Der neue S.BO PACE+ </w:t>
      </w:r>
      <w:r w:rsidRPr="0058428B">
        <w:rPr>
          <w:rFonts w:eastAsia="Times New Roman"/>
          <w:lang w:eastAsia="de-DE"/>
        </w:rPr>
        <w:t xml:space="preserve">kommt ab Januar 2027 auf den Markt </w:t>
      </w:r>
      <w:r w:rsidRPr="0058428B">
        <w:rPr>
          <w:rFonts w:eastAsia="Times New Roman"/>
          <w:color w:val="000000" w:themeColor="background2"/>
          <w:lang w:eastAsia="de-DE"/>
        </w:rPr>
        <w:t>und</w:t>
      </w:r>
      <w:r w:rsidRPr="00077F5F">
        <w:rPr>
          <w:rFonts w:eastAsia="Times New Roman"/>
          <w:color w:val="000000" w:themeColor="background2"/>
          <w:lang w:eastAsia="de-DE"/>
        </w:rPr>
        <w:t xml:space="preserve"> setzt auf die neu entwickelte FERROSTRUKT®-Technologie. Die Kombination aus Stahldeckschicht und Wabenkern verbindet hohe Schlag- und Durchstoßfestigkeit mit einem geringen Eigengewicht. Die Seitenwand-Paneele können im Schadensfall gezielt ausgetauscht werden, wodurch Reparaturen vereinfacht und Standzeiten verkürzt werden. Das Fahrzeug ist für Nutzlasten bis 27.000 Kilogramm ausgelegt und eignet sich insbesondere für die Anforderungen von KEP-Dienstleistern und standardisierten Trockenfrachtverkehren.</w:t>
      </w:r>
    </w:p>
    <w:p w14:paraId="686DFE68" w14:textId="77777777" w:rsidR="00077F5F" w:rsidRPr="00077F5F" w:rsidRDefault="00077F5F" w:rsidP="002D00A7">
      <w:pPr>
        <w:spacing w:line="360" w:lineRule="auto"/>
        <w:rPr>
          <w:rFonts w:eastAsia="Times New Roman"/>
          <w:color w:val="000000" w:themeColor="background2"/>
          <w:lang w:eastAsia="de-DE"/>
        </w:rPr>
      </w:pPr>
    </w:p>
    <w:p w14:paraId="52D3F0CA" w14:textId="77777777" w:rsidR="00F35096" w:rsidRDefault="00F35096" w:rsidP="002D4DD8">
      <w:pPr>
        <w:jc w:val="right"/>
        <w:rPr>
          <w:rFonts w:eastAsia="Times New Roman"/>
          <w:b/>
        </w:rPr>
      </w:pPr>
    </w:p>
    <w:p w14:paraId="6E3A7782" w14:textId="77777777" w:rsidR="00F35096" w:rsidRDefault="00F35096" w:rsidP="002D4DD8">
      <w:pPr>
        <w:jc w:val="right"/>
        <w:rPr>
          <w:rFonts w:eastAsia="Times New Roman"/>
          <w:b/>
        </w:rPr>
      </w:pPr>
    </w:p>
    <w:p w14:paraId="40FCBB09" w14:textId="1ECB098F" w:rsidR="002D4DD8" w:rsidRDefault="002D4DD8" w:rsidP="002D4DD8">
      <w:pPr>
        <w:jc w:val="right"/>
        <w:rPr>
          <w:rFonts w:eastAsia="Times New Roman"/>
          <w:b/>
        </w:rPr>
      </w:pPr>
      <w:r w:rsidRPr="00D067AD">
        <w:rPr>
          <w:rFonts w:eastAsia="Times New Roman"/>
          <w:b/>
        </w:rPr>
        <w:lastRenderedPageBreak/>
        <w:t>202</w:t>
      </w:r>
      <w:r>
        <w:rPr>
          <w:rFonts w:eastAsia="Times New Roman"/>
          <w:b/>
        </w:rPr>
        <w:t>6</w:t>
      </w:r>
      <w:r w:rsidRPr="00D067AD">
        <w:rPr>
          <w:rFonts w:eastAsia="Times New Roman"/>
          <w:b/>
        </w:rPr>
        <w:t>-</w:t>
      </w:r>
      <w:r>
        <w:rPr>
          <w:rFonts w:eastAsia="Times New Roman"/>
          <w:b/>
        </w:rPr>
        <w:t>521</w:t>
      </w:r>
    </w:p>
    <w:p w14:paraId="56B5FCE6" w14:textId="77777777" w:rsidR="002D4DD8" w:rsidRDefault="002D4DD8" w:rsidP="002D00A7">
      <w:pPr>
        <w:spacing w:line="360" w:lineRule="auto"/>
        <w:rPr>
          <w:rFonts w:eastAsia="Times New Roman"/>
          <w:color w:val="000000" w:themeColor="background2"/>
          <w:lang w:eastAsia="de-DE"/>
        </w:rPr>
      </w:pPr>
    </w:p>
    <w:p w14:paraId="2F2363DD" w14:textId="00FE4909" w:rsidR="00DE7AFF" w:rsidRDefault="00077F5F" w:rsidP="002D00A7">
      <w:pPr>
        <w:spacing w:line="360" w:lineRule="auto"/>
        <w:rPr>
          <w:rFonts w:eastAsia="Times New Roman"/>
          <w:color w:val="000000" w:themeColor="background2"/>
          <w:lang w:eastAsia="de-DE"/>
        </w:rPr>
      </w:pPr>
      <w:r w:rsidRPr="00077F5F">
        <w:rPr>
          <w:rFonts w:eastAsia="Times New Roman"/>
          <w:color w:val="000000" w:themeColor="background2"/>
          <w:lang w:eastAsia="de-DE"/>
        </w:rPr>
        <w:t>Der S.BO MULTI wurde für Unternehmen entwickelt, die mit einem Fahrzeug unterschiedlichste Transportaufgaben bewältigen möchten. Das integrierte Doppelstocksystem mit Schlüssellochblechen schafft zusätzliche Transportkapazität und ermöglicht den Transport von bis zu 33 zusätzlichen Europaletten. Gleichzeitig lässt sich der</w:t>
      </w:r>
      <w:r w:rsidR="00F35096">
        <w:rPr>
          <w:rFonts w:eastAsia="Times New Roman"/>
          <w:color w:val="000000" w:themeColor="background2"/>
          <w:lang w:eastAsia="de-DE"/>
        </w:rPr>
        <w:t xml:space="preserve"> </w:t>
      </w:r>
    </w:p>
    <w:p w14:paraId="5EC5CC3F" w14:textId="69099198" w:rsidR="00077F5F" w:rsidRPr="00077F5F" w:rsidRDefault="00077F5F" w:rsidP="002D00A7">
      <w:pPr>
        <w:spacing w:line="360" w:lineRule="auto"/>
        <w:rPr>
          <w:rFonts w:eastAsia="Times New Roman"/>
          <w:color w:val="000000" w:themeColor="background2"/>
          <w:lang w:eastAsia="de-DE"/>
        </w:rPr>
      </w:pPr>
      <w:r w:rsidRPr="00077F5F">
        <w:rPr>
          <w:rFonts w:eastAsia="Times New Roman"/>
          <w:color w:val="000000" w:themeColor="background2"/>
          <w:lang w:eastAsia="de-DE"/>
        </w:rPr>
        <w:t>Innenraum flexibel für palettierte Ware, Stückgut, hängende Kleidung, Fahrzeugteile sowie sperrige oder lose Güter nutzen. Die zahlreichen Ladungssicherungsmöglichkeiten unterstützen eine schnelle Anpassung an wechselnde Anforderungen im täglichen Einsatz.</w:t>
      </w:r>
    </w:p>
    <w:p w14:paraId="65397F60" w14:textId="77777777" w:rsidR="00077F5F" w:rsidRPr="00077F5F" w:rsidRDefault="00077F5F" w:rsidP="002D00A7">
      <w:pPr>
        <w:spacing w:line="360" w:lineRule="auto"/>
        <w:rPr>
          <w:rFonts w:eastAsia="Times New Roman"/>
          <w:color w:val="000000" w:themeColor="background2"/>
          <w:lang w:eastAsia="de-DE"/>
        </w:rPr>
      </w:pPr>
    </w:p>
    <w:p w14:paraId="69D874B1" w14:textId="77777777" w:rsidR="00077F5F" w:rsidRPr="00077F5F" w:rsidRDefault="00077F5F" w:rsidP="002D00A7">
      <w:pPr>
        <w:spacing w:line="360" w:lineRule="auto"/>
        <w:rPr>
          <w:rFonts w:eastAsia="Times New Roman"/>
          <w:color w:val="000000" w:themeColor="background2"/>
          <w:lang w:eastAsia="de-DE"/>
        </w:rPr>
      </w:pPr>
      <w:r w:rsidRPr="00077F5F">
        <w:rPr>
          <w:rFonts w:eastAsia="Times New Roman"/>
          <w:color w:val="000000" w:themeColor="background2"/>
          <w:lang w:eastAsia="de-DE"/>
        </w:rPr>
        <w:t>Beide Fahrzeuge basieren auf dem modularen Trockenfrachtsystem von Schmitz Cargobull und nutzen bewährte Komponenten wie die Aluminium-Stirnwand, robuste Stahlverbindungsprofile sowie verzinkte und verschraubte Fahrgestellkonstruktionen. Die Aufbauten erfüllen die Anforderungen der DIN EN 12642 Code XL und sind auf eine lange Nutzungsdauer sowie wirtschaftliche Instandhaltung ausgelegt. Reparaturen können mit gängigen Werkzeugen sowie Klebe- und Niettechniken durchgeführt werden, wodurch die Verfügbarkeit der Fahrzeuge erhöht wird.</w:t>
      </w:r>
    </w:p>
    <w:p w14:paraId="30019CF1" w14:textId="77777777" w:rsidR="00077F5F" w:rsidRPr="00077F5F" w:rsidRDefault="00077F5F" w:rsidP="002D00A7">
      <w:pPr>
        <w:spacing w:line="360" w:lineRule="auto"/>
        <w:rPr>
          <w:rFonts w:eastAsia="Times New Roman"/>
          <w:color w:val="000000" w:themeColor="background2"/>
          <w:lang w:eastAsia="de-DE"/>
        </w:rPr>
      </w:pPr>
    </w:p>
    <w:p w14:paraId="48EE9FF1" w14:textId="301CF7C2" w:rsidR="00077F5F" w:rsidRPr="00077F5F" w:rsidRDefault="00077F5F" w:rsidP="002D00A7">
      <w:pPr>
        <w:spacing w:line="360" w:lineRule="auto"/>
        <w:rPr>
          <w:rFonts w:eastAsia="Times New Roman"/>
          <w:color w:val="000000" w:themeColor="background2"/>
          <w:lang w:eastAsia="de-DE"/>
        </w:rPr>
      </w:pPr>
      <w:r w:rsidRPr="00077F5F">
        <w:rPr>
          <w:rFonts w:eastAsia="Times New Roman"/>
          <w:color w:val="000000" w:themeColor="background2"/>
          <w:lang w:eastAsia="de-DE"/>
        </w:rPr>
        <w:t xml:space="preserve">Ein gemeinsamer Schwerpunkt beider </w:t>
      </w:r>
      <w:r w:rsidR="00900088">
        <w:rPr>
          <w:rFonts w:eastAsia="Times New Roman"/>
          <w:color w:val="000000" w:themeColor="background2"/>
          <w:lang w:eastAsia="de-DE"/>
        </w:rPr>
        <w:t>Fahrzeuge</w:t>
      </w:r>
      <w:r w:rsidRPr="00077F5F">
        <w:rPr>
          <w:rFonts w:eastAsia="Times New Roman"/>
          <w:color w:val="000000" w:themeColor="background2"/>
          <w:lang w:eastAsia="de-DE"/>
        </w:rPr>
        <w:t xml:space="preserve"> ist die Sicherheit hochwertiger Transportgüter. Sowohl der S.BO PACE+ als auch der S.BO MULTI sind in TAPA TSR1-fähiger Ausführung erhältlich. </w:t>
      </w:r>
      <w:r w:rsidR="00F96625" w:rsidRPr="00F96625">
        <w:rPr>
          <w:rFonts w:eastAsia="Times New Roman"/>
          <w:color w:val="000000" w:themeColor="background2"/>
          <w:lang w:eastAsia="de-DE"/>
        </w:rPr>
        <w:t xml:space="preserve">Das Sicherheitspaket umfasst unter anderem elektronische Türverschlusssysteme, die per Geofencing oder remote bedient werden können, akustische Alarmsysteme mit Türkontaktsensoren, </w:t>
      </w:r>
      <w:r w:rsidR="00756DF9">
        <w:rPr>
          <w:rFonts w:eastAsia="Times New Roman"/>
          <w:color w:val="000000" w:themeColor="background2"/>
          <w:lang w:eastAsia="de-DE"/>
        </w:rPr>
        <w:t xml:space="preserve">eine </w:t>
      </w:r>
      <w:r w:rsidR="00F96625" w:rsidRPr="00F96625">
        <w:rPr>
          <w:rFonts w:eastAsia="Times New Roman"/>
          <w:color w:val="000000" w:themeColor="background2"/>
          <w:lang w:eastAsia="de-DE"/>
        </w:rPr>
        <w:t>eigene Batterie sowie entsprechende Überwachungsfunktionen im TrailerConnect®-Portal. Schmitz Cargobull bietet damit als erster Hersteller ein TAPA-Sicherheitspaket auch für Trockenfracht-Auflieger mit Rolltor an.</w:t>
      </w:r>
    </w:p>
    <w:p w14:paraId="057ACAF4" w14:textId="77777777" w:rsidR="00077F5F" w:rsidRPr="00077F5F" w:rsidRDefault="00077F5F" w:rsidP="002D00A7">
      <w:pPr>
        <w:spacing w:line="360" w:lineRule="auto"/>
        <w:rPr>
          <w:rFonts w:eastAsia="Times New Roman"/>
          <w:color w:val="000000" w:themeColor="background2"/>
          <w:lang w:eastAsia="de-DE"/>
        </w:rPr>
      </w:pPr>
    </w:p>
    <w:p w14:paraId="54EF5F47" w14:textId="2B7E713F" w:rsidR="003B1F00" w:rsidRDefault="00077F5F" w:rsidP="00810F85">
      <w:pPr>
        <w:spacing w:line="360" w:lineRule="auto"/>
        <w:rPr>
          <w:rFonts w:eastAsia="Calibri"/>
          <w:b/>
          <w:bCs/>
          <w:sz w:val="16"/>
          <w:szCs w:val="16"/>
          <w:u w:val="single"/>
        </w:rPr>
      </w:pPr>
      <w:r w:rsidRPr="00077F5F">
        <w:rPr>
          <w:rFonts w:eastAsia="Times New Roman"/>
          <w:color w:val="000000" w:themeColor="background2"/>
          <w:lang w:eastAsia="de-DE"/>
        </w:rPr>
        <w:t xml:space="preserve">Mit dem S.BO PACE+ und dem S.BO MULTI stellt Schmitz Cargobull Transport- und Logistikunternehmen zwei spezialisierte Fahrzeuglösungen zur Verfügung, die den Anforderungen eines dynamischen Marktes gerecht werden. </w:t>
      </w:r>
      <w:r w:rsidR="00810F85" w:rsidRPr="00810F85">
        <w:rPr>
          <w:rFonts w:eastAsia="Times New Roman"/>
          <w:color w:val="000000" w:themeColor="background2"/>
          <w:lang w:eastAsia="de-DE"/>
        </w:rPr>
        <w:t>Ob hohes Paketaufkommen im KEP-Bereich oder wechselnde Transportaufgaben in Industrie und Distribution – die neuen Trockenfracht-Auflieger schaffen die Voraussetzungen für eine höhere Auslastung, mehr Flexibilität und eine wirtschaftliche Nutzung der Flotte.</w:t>
      </w:r>
    </w:p>
    <w:p w14:paraId="3CCE104E" w14:textId="77777777" w:rsidR="003B1F00" w:rsidRDefault="003B1F00" w:rsidP="005232CE">
      <w:pPr>
        <w:ind w:right="850"/>
        <w:rPr>
          <w:rFonts w:eastAsia="Calibri"/>
          <w:b/>
          <w:bCs/>
          <w:sz w:val="16"/>
          <w:szCs w:val="16"/>
          <w:u w:val="single"/>
        </w:rPr>
      </w:pPr>
    </w:p>
    <w:p w14:paraId="64AD1DB1" w14:textId="77777777" w:rsidR="003B1F00" w:rsidRDefault="003B1F00" w:rsidP="005232CE">
      <w:pPr>
        <w:ind w:right="850"/>
        <w:rPr>
          <w:rFonts w:eastAsia="Calibri"/>
          <w:b/>
          <w:bCs/>
          <w:sz w:val="16"/>
          <w:szCs w:val="16"/>
          <w:u w:val="single"/>
        </w:rPr>
      </w:pPr>
    </w:p>
    <w:p w14:paraId="53921B16" w14:textId="77777777" w:rsidR="003B1F00" w:rsidRDefault="003B1F00" w:rsidP="005232CE">
      <w:pPr>
        <w:ind w:right="850"/>
        <w:rPr>
          <w:rFonts w:eastAsia="Calibri"/>
          <w:b/>
          <w:bCs/>
          <w:sz w:val="16"/>
          <w:szCs w:val="16"/>
          <w:u w:val="single"/>
        </w:rPr>
      </w:pPr>
    </w:p>
    <w:p w14:paraId="77C68EAF" w14:textId="77777777" w:rsidR="003B1F00" w:rsidRDefault="003B1F00" w:rsidP="005232CE">
      <w:pPr>
        <w:ind w:right="850"/>
        <w:rPr>
          <w:rFonts w:eastAsia="Calibri"/>
          <w:b/>
          <w:bCs/>
          <w:sz w:val="16"/>
          <w:szCs w:val="16"/>
          <w:u w:val="single"/>
        </w:rPr>
      </w:pPr>
    </w:p>
    <w:p w14:paraId="5D14E8A0" w14:textId="77777777" w:rsidR="003B1F00" w:rsidRDefault="003B1F00" w:rsidP="005232CE">
      <w:pPr>
        <w:ind w:right="850"/>
        <w:rPr>
          <w:rFonts w:eastAsia="Calibri"/>
          <w:b/>
          <w:bCs/>
          <w:sz w:val="16"/>
          <w:szCs w:val="16"/>
          <w:u w:val="single"/>
        </w:rPr>
      </w:pPr>
    </w:p>
    <w:p w14:paraId="101190CE" w14:textId="77777777" w:rsidR="003B1F00" w:rsidRDefault="003B1F00" w:rsidP="005232CE">
      <w:pPr>
        <w:ind w:right="850"/>
        <w:rPr>
          <w:rFonts w:eastAsia="Calibri"/>
          <w:b/>
          <w:bCs/>
          <w:sz w:val="16"/>
          <w:szCs w:val="16"/>
          <w:u w:val="single"/>
        </w:rPr>
      </w:pPr>
    </w:p>
    <w:p w14:paraId="776DC053" w14:textId="77777777" w:rsidR="003B1F00" w:rsidRDefault="003B1F00" w:rsidP="005232CE">
      <w:pPr>
        <w:ind w:right="850"/>
        <w:rPr>
          <w:rFonts w:eastAsia="Calibri"/>
          <w:b/>
          <w:bCs/>
          <w:sz w:val="16"/>
          <w:szCs w:val="16"/>
          <w:u w:val="single"/>
        </w:rPr>
      </w:pPr>
    </w:p>
    <w:p w14:paraId="45EC847E" w14:textId="77777777" w:rsidR="003B1F00" w:rsidRDefault="003B1F00" w:rsidP="005232CE">
      <w:pPr>
        <w:ind w:right="850"/>
        <w:rPr>
          <w:rFonts w:eastAsia="Calibri"/>
          <w:b/>
          <w:bCs/>
          <w:sz w:val="16"/>
          <w:szCs w:val="16"/>
          <w:u w:val="single"/>
        </w:rPr>
      </w:pPr>
    </w:p>
    <w:p w14:paraId="2BC009C5" w14:textId="77777777" w:rsidR="003B1F00" w:rsidRDefault="003B1F00" w:rsidP="005232CE">
      <w:pPr>
        <w:ind w:right="850"/>
        <w:rPr>
          <w:rFonts w:eastAsia="Calibri"/>
          <w:b/>
          <w:bCs/>
          <w:sz w:val="16"/>
          <w:szCs w:val="16"/>
          <w:u w:val="single"/>
        </w:rPr>
      </w:pPr>
    </w:p>
    <w:p w14:paraId="1A94203A" w14:textId="77777777" w:rsidR="003B1F00" w:rsidRDefault="003B1F00" w:rsidP="003B1F00">
      <w:pPr>
        <w:jc w:val="right"/>
        <w:rPr>
          <w:rFonts w:eastAsia="Times New Roman"/>
          <w:b/>
        </w:rPr>
      </w:pPr>
      <w:r w:rsidRPr="00D067AD">
        <w:rPr>
          <w:rFonts w:eastAsia="Times New Roman"/>
          <w:b/>
        </w:rPr>
        <w:t>202</w:t>
      </w:r>
      <w:r>
        <w:rPr>
          <w:rFonts w:eastAsia="Times New Roman"/>
          <w:b/>
        </w:rPr>
        <w:t>6</w:t>
      </w:r>
      <w:r w:rsidRPr="00D067AD">
        <w:rPr>
          <w:rFonts w:eastAsia="Times New Roman"/>
          <w:b/>
        </w:rPr>
        <w:t>-</w:t>
      </w:r>
      <w:r>
        <w:rPr>
          <w:rFonts w:eastAsia="Times New Roman"/>
          <w:b/>
        </w:rPr>
        <w:t>521</w:t>
      </w:r>
    </w:p>
    <w:p w14:paraId="177204B6" w14:textId="77777777" w:rsidR="003B1F00" w:rsidRDefault="003B1F00" w:rsidP="005232CE">
      <w:pPr>
        <w:ind w:right="850"/>
        <w:rPr>
          <w:rFonts w:eastAsia="Calibri"/>
          <w:b/>
          <w:bCs/>
          <w:sz w:val="16"/>
          <w:szCs w:val="16"/>
          <w:u w:val="single"/>
        </w:rPr>
      </w:pPr>
    </w:p>
    <w:p w14:paraId="7A90CC72" w14:textId="77777777" w:rsidR="003B1F00" w:rsidRDefault="003B1F00" w:rsidP="005232CE">
      <w:pPr>
        <w:ind w:right="850"/>
        <w:rPr>
          <w:rFonts w:eastAsia="Calibri"/>
          <w:b/>
          <w:bCs/>
          <w:sz w:val="16"/>
          <w:szCs w:val="16"/>
          <w:u w:val="single"/>
        </w:rPr>
      </w:pPr>
    </w:p>
    <w:p w14:paraId="61BAA776" w14:textId="77777777" w:rsidR="00323C99" w:rsidRPr="00323C99" w:rsidRDefault="00323C99" w:rsidP="00323C99">
      <w:pPr>
        <w:ind w:right="850"/>
        <w:rPr>
          <w:rFonts w:eastAsia="Calibri"/>
          <w:b/>
          <w:bCs/>
          <w:sz w:val="16"/>
          <w:szCs w:val="16"/>
          <w:u w:val="single"/>
        </w:rPr>
      </w:pPr>
      <w:r w:rsidRPr="00323C99">
        <w:rPr>
          <w:rFonts w:eastAsia="Calibri"/>
          <w:b/>
          <w:bCs/>
          <w:sz w:val="16"/>
          <w:szCs w:val="16"/>
          <w:u w:val="single"/>
        </w:rPr>
        <w:t xml:space="preserve">Über Schmitz Cargobull </w:t>
      </w:r>
    </w:p>
    <w:p w14:paraId="50B7404B" w14:textId="77777777" w:rsidR="00323C99" w:rsidRPr="00324988" w:rsidRDefault="00323C99" w:rsidP="00323C99">
      <w:pPr>
        <w:ind w:right="850"/>
        <w:rPr>
          <w:rFonts w:eastAsia="Calibri"/>
          <w:sz w:val="16"/>
          <w:szCs w:val="16"/>
        </w:rPr>
      </w:pPr>
      <w:r w:rsidRPr="00324988">
        <w:rPr>
          <w:rFonts w:eastAsia="Calibri"/>
          <w:sz w:val="16"/>
          <w:szCs w:val="16"/>
        </w:rPr>
        <w:t xml:space="preserve">Schmitz Cargobull ist führender Hersteller von Sattelaufliegern für temperaturgeführte Fracht, General Cargo und Schüttgüter in Europa und Vorreiter bei digitalen Lösungen für Trailer Services und verbesserte Konnektivität. Für den temperaturgeführten Güterverkehr stellt das Unternehmen zudem Transportkältemaschinen für Sattelkühlkoffer her. Mit einem ganzheitlichen Angebot von Finanzierung, Ersatzteilversorgung, Service-Verträgen, Telematiklösungen bis zum Gebrauchtfahrzeughandel unterstützt Schmitz Cargobull seine Kunden bei der Optimierung der Gesamtbetriebskosten (TCO) sowie der digitalen Transformation. </w:t>
      </w:r>
    </w:p>
    <w:p w14:paraId="212A6E2A" w14:textId="77777777" w:rsidR="00323C99" w:rsidRPr="00324988" w:rsidRDefault="00323C99" w:rsidP="00323C99">
      <w:pPr>
        <w:ind w:right="850"/>
        <w:rPr>
          <w:rFonts w:eastAsia="Calibri"/>
          <w:sz w:val="16"/>
          <w:szCs w:val="16"/>
        </w:rPr>
      </w:pPr>
      <w:r w:rsidRPr="00324988">
        <w:rPr>
          <w:rFonts w:eastAsia="Calibri"/>
          <w:sz w:val="16"/>
          <w:szCs w:val="16"/>
        </w:rPr>
        <w:t>Schmitz Cargobull wurde 1892 im Münsterland (Deutschland) gegründet. Das familiengeführte Unternehmen produziert pro Jahr mit über 6.000 Mitarbeitern rund 50.000 Fahrzeuge und erwirtschaftete im Geschäftsjahr 2025/26 einen Umsatz von rund 2,25 Mrd. Euro. Das internationale Produktions-Netzwerk umfasst Werke in Deutschland, Litauen, Spanien, England, Rumänien und der Türkei.</w:t>
      </w:r>
    </w:p>
    <w:p w14:paraId="4432A863" w14:textId="77777777" w:rsidR="003B1F00" w:rsidRPr="00324988" w:rsidRDefault="003B1F00" w:rsidP="005232CE">
      <w:pPr>
        <w:ind w:right="850"/>
        <w:rPr>
          <w:rFonts w:eastAsia="Calibri"/>
          <w:sz w:val="16"/>
          <w:szCs w:val="16"/>
        </w:rPr>
      </w:pPr>
    </w:p>
    <w:p w14:paraId="1D993332" w14:textId="77777777" w:rsidR="003B1F00" w:rsidRPr="00324988" w:rsidRDefault="003B1F00" w:rsidP="005232CE">
      <w:pPr>
        <w:ind w:right="850"/>
        <w:rPr>
          <w:rFonts w:eastAsia="Calibri"/>
          <w:b/>
          <w:bCs/>
          <w:sz w:val="16"/>
          <w:szCs w:val="16"/>
        </w:rPr>
      </w:pPr>
    </w:p>
    <w:p w14:paraId="5ECF610F" w14:textId="77777777" w:rsidR="00F84A02" w:rsidRPr="00324988" w:rsidRDefault="00F84A02" w:rsidP="00F84A02">
      <w:pPr>
        <w:ind w:right="283"/>
        <w:rPr>
          <w:rFonts w:eastAsia="Calibri"/>
          <w:b/>
          <w:bCs/>
          <w:color w:val="FF0000"/>
          <w:sz w:val="16"/>
          <w:szCs w:val="16"/>
        </w:rPr>
      </w:pPr>
    </w:p>
    <w:p w14:paraId="22E64A4C" w14:textId="77777777" w:rsidR="005232CE" w:rsidRDefault="005232CE" w:rsidP="005232CE">
      <w:pPr>
        <w:ind w:right="283"/>
        <w:rPr>
          <w:b/>
          <w:sz w:val="16"/>
          <w:szCs w:val="16"/>
          <w:u w:val="single"/>
        </w:rPr>
      </w:pPr>
      <w:r>
        <w:rPr>
          <w:b/>
          <w:sz w:val="16"/>
          <w:szCs w:val="16"/>
          <w:u w:val="single"/>
        </w:rPr>
        <w:t>Das Schmitz Cargobull Presse-Team:</w:t>
      </w:r>
    </w:p>
    <w:p w14:paraId="77BD09B7" w14:textId="77777777" w:rsidR="005232CE" w:rsidRDefault="005232CE" w:rsidP="005232CE">
      <w:pPr>
        <w:ind w:right="851"/>
        <w:rPr>
          <w:sz w:val="16"/>
          <w:szCs w:val="24"/>
          <w:lang w:val="sv-SE"/>
        </w:rPr>
      </w:pPr>
      <w:r>
        <w:rPr>
          <w:sz w:val="16"/>
          <w:szCs w:val="24"/>
          <w:lang w:val="sv-SE"/>
        </w:rPr>
        <w:t>Anna Stuhlmeier</w:t>
      </w:r>
      <w:r>
        <w:rPr>
          <w:sz w:val="16"/>
          <w:szCs w:val="24"/>
          <w:lang w:val="sv-SE"/>
        </w:rPr>
        <w:tab/>
        <w:t xml:space="preserve">+49 2558 81-1340 I </w:t>
      </w:r>
      <w:hyperlink r:id="rId13" w:history="1">
        <w:r>
          <w:rPr>
            <w:rStyle w:val="Hyperlink"/>
            <w:color w:val="000000"/>
            <w:sz w:val="16"/>
            <w:szCs w:val="24"/>
            <w:lang w:val="sv-SE"/>
          </w:rPr>
          <w:t>anna.stuhlmeier@cargobull.com</w:t>
        </w:r>
      </w:hyperlink>
    </w:p>
    <w:p w14:paraId="4177DCB8" w14:textId="1ACBFDA2" w:rsidR="00786421" w:rsidRPr="005232CE" w:rsidRDefault="005232CE" w:rsidP="00DE7AFF">
      <w:pPr>
        <w:rPr>
          <w:sz w:val="20"/>
          <w:lang w:val="en-GB"/>
        </w:rPr>
      </w:pPr>
      <w:r>
        <w:rPr>
          <w:sz w:val="16"/>
          <w:szCs w:val="24"/>
          <w:lang w:val="nb-NO"/>
        </w:rPr>
        <w:t>Andrea Beckonert</w:t>
      </w:r>
      <w:r>
        <w:rPr>
          <w:sz w:val="16"/>
          <w:szCs w:val="24"/>
          <w:lang w:val="nb-NO"/>
        </w:rPr>
        <w:tab/>
        <w:t xml:space="preserve">+49 2558 81-1321 I </w:t>
      </w:r>
      <w:hyperlink r:id="rId14" w:history="1">
        <w:r>
          <w:rPr>
            <w:rStyle w:val="Hyperlink"/>
            <w:color w:val="000000"/>
            <w:sz w:val="16"/>
            <w:szCs w:val="24"/>
            <w:lang w:val="nb-NO"/>
          </w:rPr>
          <w:t>andrea.beckonert@cargobull.com</w:t>
        </w:r>
      </w:hyperlink>
      <w:r>
        <w:rPr>
          <w:lang w:val="nb-NO"/>
        </w:rPr>
        <w:br/>
      </w:r>
      <w:r>
        <w:rPr>
          <w:sz w:val="16"/>
          <w:szCs w:val="24"/>
          <w:lang w:val="nb-NO"/>
        </w:rPr>
        <w:t>Silke Hesener</w:t>
      </w:r>
      <w:r>
        <w:rPr>
          <w:sz w:val="16"/>
          <w:szCs w:val="24"/>
          <w:lang w:val="nb-NO"/>
        </w:rPr>
        <w:tab/>
        <w:t xml:space="preserve">+49 2558 81-1501 I </w:t>
      </w:r>
      <w:hyperlink r:id="rId15" w:history="1">
        <w:r>
          <w:rPr>
            <w:rStyle w:val="Hyperlink"/>
            <w:color w:val="000000"/>
            <w:sz w:val="16"/>
            <w:szCs w:val="24"/>
            <w:lang w:val="nb-NO"/>
          </w:rPr>
          <w:t>silke.hesener@cargobull.com</w:t>
        </w:r>
      </w:hyperlink>
    </w:p>
    <w:sectPr w:rsidR="00786421" w:rsidRPr="005232CE" w:rsidSect="003D63CC">
      <w:headerReference w:type="default" r:id="rId16"/>
      <w:footerReference w:type="even" r:id="rId17"/>
      <w:headerReference w:type="first" r:id="rId18"/>
      <w:footerReference w:type="first" r:id="rId19"/>
      <w:pgSz w:w="11906" w:h="16838" w:code="9"/>
      <w:pgMar w:top="226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1008D" w14:textId="77777777" w:rsidR="003A5B34" w:rsidRDefault="003A5B34" w:rsidP="00277DFF">
      <w:r>
        <w:separator/>
      </w:r>
    </w:p>
  </w:endnote>
  <w:endnote w:type="continuationSeparator" w:id="0">
    <w:p w14:paraId="706D2945" w14:textId="77777777" w:rsidR="003A5B34" w:rsidRDefault="003A5B34" w:rsidP="00277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B1A40" w14:textId="77777777" w:rsidR="004B5FDC" w:rsidRDefault="004B5FDC">
    <w:pPr>
      <w:pStyle w:val="Fuzeile"/>
    </w:pPr>
    <w:r>
      <w:rPr>
        <w:noProof/>
      </w:rPr>
      <mc:AlternateContent>
        <mc:Choice Requires="wps">
          <w:drawing>
            <wp:anchor distT="0" distB="0" distL="0" distR="0" simplePos="0" relativeHeight="251658243" behindDoc="0" locked="0" layoutInCell="1" allowOverlap="1" wp14:anchorId="7A08E8F4" wp14:editId="42DDBF25">
              <wp:simplePos x="635" y="635"/>
              <wp:positionH relativeFrom="page">
                <wp:align>left</wp:align>
              </wp:positionH>
              <wp:positionV relativeFrom="page">
                <wp:align>bottom</wp:align>
              </wp:positionV>
              <wp:extent cx="443865" cy="443865"/>
              <wp:effectExtent l="0" t="0" r="13970" b="0"/>
              <wp:wrapNone/>
              <wp:docPr id="955177354" name="Textfeld 2" descr="Nur zur internen Verwendung | For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0CEE80" w14:textId="77777777" w:rsidR="004B5FDC" w:rsidRPr="004B5FDC" w:rsidRDefault="004B5FDC" w:rsidP="004B5FDC">
                          <w:pPr>
                            <w:rPr>
                              <w:rFonts w:eastAsia="Arial"/>
                              <w:noProof/>
                              <w:color w:val="000000"/>
                              <w:sz w:val="20"/>
                              <w:szCs w:val="20"/>
                            </w:rPr>
                          </w:pPr>
                          <w:r w:rsidRPr="004B5FDC">
                            <w:rPr>
                              <w:rFonts w:eastAsia="Arial"/>
                              <w:noProof/>
                              <w:color w:val="000000"/>
                              <w:sz w:val="20"/>
                              <w:szCs w:val="20"/>
                            </w:rPr>
                            <w:t>Nur zur internen Verwendung | For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08E8F4" id="_x0000_t202" coordsize="21600,21600" o:spt="202" path="m,l,21600r21600,l21600,xe">
              <v:stroke joinstyle="miter"/>
              <v:path gradientshapeok="t" o:connecttype="rect"/>
            </v:shapetype>
            <v:shape id="Textfeld 2" o:spid="_x0000_s1026" type="#_x0000_t202" alt="Nur zur internen Verwendung | For internal use only" style="position:absolute;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3E0CEE80" w14:textId="77777777" w:rsidR="004B5FDC" w:rsidRPr="004B5FDC" w:rsidRDefault="004B5FDC" w:rsidP="004B5FDC">
                    <w:pPr>
                      <w:rPr>
                        <w:rFonts w:eastAsia="Arial"/>
                        <w:noProof/>
                        <w:color w:val="000000"/>
                        <w:sz w:val="20"/>
                        <w:szCs w:val="20"/>
                      </w:rPr>
                    </w:pPr>
                    <w:r w:rsidRPr="004B5FDC">
                      <w:rPr>
                        <w:rFonts w:eastAsia="Arial"/>
                        <w:noProof/>
                        <w:color w:val="000000"/>
                        <w:sz w:val="20"/>
                        <w:szCs w:val="20"/>
                      </w:rPr>
                      <w:t>Nur zur internen Verwendung | For 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AC00" w14:textId="77777777" w:rsidR="004B5FDC" w:rsidRDefault="004B5FDC">
    <w:pPr>
      <w:pStyle w:val="Fuzeile"/>
    </w:pPr>
    <w:r>
      <w:rPr>
        <w:noProof/>
      </w:rPr>
      <mc:AlternateContent>
        <mc:Choice Requires="wps">
          <w:drawing>
            <wp:anchor distT="0" distB="0" distL="0" distR="0" simplePos="0" relativeHeight="251658242" behindDoc="0" locked="0" layoutInCell="1" allowOverlap="1" wp14:anchorId="69C8B010" wp14:editId="5317405C">
              <wp:simplePos x="635" y="635"/>
              <wp:positionH relativeFrom="page">
                <wp:align>left</wp:align>
              </wp:positionH>
              <wp:positionV relativeFrom="page">
                <wp:align>bottom</wp:align>
              </wp:positionV>
              <wp:extent cx="443865" cy="443865"/>
              <wp:effectExtent l="0" t="0" r="13970" b="0"/>
              <wp:wrapNone/>
              <wp:docPr id="1492619665" name="Textfeld 1" descr="Nur zur internen Verwendung | For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67FEBF" w14:textId="77777777" w:rsidR="004B5FDC" w:rsidRPr="004B5FDC" w:rsidRDefault="004B5FDC" w:rsidP="004B5FDC">
                          <w:pPr>
                            <w:rPr>
                              <w:rFonts w:eastAsia="Arial"/>
                              <w:noProof/>
                              <w:color w:val="000000"/>
                              <w:sz w:val="20"/>
                              <w:szCs w:val="20"/>
                            </w:rPr>
                          </w:pPr>
                          <w:r w:rsidRPr="004B5FDC">
                            <w:rPr>
                              <w:rFonts w:eastAsia="Arial"/>
                              <w:noProof/>
                              <w:color w:val="000000"/>
                              <w:sz w:val="20"/>
                              <w:szCs w:val="20"/>
                            </w:rPr>
                            <w:t>Nur zur internen Verwendung | For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C8B010" id="_x0000_t202" coordsize="21600,21600" o:spt="202" path="m,l,21600r21600,l21600,xe">
              <v:stroke joinstyle="miter"/>
              <v:path gradientshapeok="t" o:connecttype="rect"/>
            </v:shapetype>
            <v:shape id="Textfeld 1" o:spid="_x0000_s1027" type="#_x0000_t202" alt="Nur zur internen Verwendung | For internal use only" style="position:absolute;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2C67FEBF" w14:textId="77777777" w:rsidR="004B5FDC" w:rsidRPr="004B5FDC" w:rsidRDefault="004B5FDC" w:rsidP="004B5FDC">
                    <w:pPr>
                      <w:rPr>
                        <w:rFonts w:eastAsia="Arial"/>
                        <w:noProof/>
                        <w:color w:val="000000"/>
                        <w:sz w:val="20"/>
                        <w:szCs w:val="20"/>
                      </w:rPr>
                    </w:pPr>
                    <w:r w:rsidRPr="004B5FDC">
                      <w:rPr>
                        <w:rFonts w:eastAsia="Arial"/>
                        <w:noProof/>
                        <w:color w:val="000000"/>
                        <w:sz w:val="20"/>
                        <w:szCs w:val="20"/>
                      </w:rPr>
                      <w:t>Nur zur internen Verwendung | For 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77968" w14:textId="77777777" w:rsidR="003A5B34" w:rsidRDefault="003A5B34" w:rsidP="00277DFF">
      <w:r>
        <w:separator/>
      </w:r>
    </w:p>
  </w:footnote>
  <w:footnote w:type="continuationSeparator" w:id="0">
    <w:p w14:paraId="3BE32A1E" w14:textId="77777777" w:rsidR="003A5B34" w:rsidRDefault="003A5B34" w:rsidP="00277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2D77" w14:textId="77777777" w:rsidR="00277DFF" w:rsidRDefault="00277DFF">
    <w:pPr>
      <w:pStyle w:val="Kopfzeile"/>
    </w:pPr>
    <w:r>
      <w:rPr>
        <w:noProof/>
      </w:rPr>
      <w:drawing>
        <wp:anchor distT="0" distB="0" distL="114300" distR="114300" simplePos="0" relativeHeight="251658240" behindDoc="0" locked="1" layoutInCell="1" allowOverlap="1" wp14:anchorId="25A8FF19" wp14:editId="5F4F2345">
          <wp:simplePos x="0" y="0"/>
          <wp:positionH relativeFrom="column">
            <wp:posOffset>2188210</wp:posOffset>
          </wp:positionH>
          <wp:positionV relativeFrom="page">
            <wp:posOffset>298450</wp:posOffset>
          </wp:positionV>
          <wp:extent cx="1791970" cy="749300"/>
          <wp:effectExtent l="0" t="0" r="0" b="0"/>
          <wp:wrapNone/>
          <wp:docPr id="1" name="Grafik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91970" cy="7493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9AFB" w14:textId="77777777" w:rsidR="00277DFF" w:rsidRDefault="00277DFF">
    <w:pPr>
      <w:pStyle w:val="Kopfzeile"/>
    </w:pPr>
    <w:r>
      <w:rPr>
        <w:noProof/>
      </w:rPr>
      <w:drawing>
        <wp:anchor distT="0" distB="0" distL="114300" distR="114300" simplePos="0" relativeHeight="251658241" behindDoc="0" locked="1" layoutInCell="1" allowOverlap="1" wp14:anchorId="64B3C245" wp14:editId="5F30AF79">
          <wp:simplePos x="0" y="0"/>
          <wp:positionH relativeFrom="column">
            <wp:posOffset>2188210</wp:posOffset>
          </wp:positionH>
          <wp:positionV relativeFrom="page">
            <wp:posOffset>298450</wp:posOffset>
          </wp:positionV>
          <wp:extent cx="1791970" cy="749300"/>
          <wp:effectExtent l="0" t="0" r="0" b="0"/>
          <wp:wrapNone/>
          <wp:docPr id="2" name="Grafik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1791970" cy="749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509EE"/>
    <w:multiLevelType w:val="hybridMultilevel"/>
    <w:tmpl w:val="91863F6C"/>
    <w:lvl w:ilvl="0" w:tplc="53BA65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5EC066E"/>
    <w:multiLevelType w:val="hybridMultilevel"/>
    <w:tmpl w:val="9F2257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2D0022F"/>
    <w:multiLevelType w:val="hybridMultilevel"/>
    <w:tmpl w:val="0274933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72656C46"/>
    <w:multiLevelType w:val="hybridMultilevel"/>
    <w:tmpl w:val="C6344752"/>
    <w:lvl w:ilvl="0" w:tplc="0A38560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51825032">
    <w:abstractNumId w:val="1"/>
  </w:num>
  <w:num w:numId="2" w16cid:durableId="1093745514">
    <w:abstractNumId w:val="3"/>
  </w:num>
  <w:num w:numId="3" w16cid:durableId="188374626">
    <w:abstractNumId w:val="0"/>
  </w:num>
  <w:num w:numId="4" w16cid:durableId="10410521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720"/>
    <w:rsid w:val="000030A7"/>
    <w:rsid w:val="00016BE9"/>
    <w:rsid w:val="00017542"/>
    <w:rsid w:val="0002158B"/>
    <w:rsid w:val="000220F6"/>
    <w:rsid w:val="00023543"/>
    <w:rsid w:val="00026D7D"/>
    <w:rsid w:val="0003173A"/>
    <w:rsid w:val="0003546B"/>
    <w:rsid w:val="0004228F"/>
    <w:rsid w:val="00046238"/>
    <w:rsid w:val="00046AA5"/>
    <w:rsid w:val="0005312F"/>
    <w:rsid w:val="00053A3B"/>
    <w:rsid w:val="00060AA5"/>
    <w:rsid w:val="00060D5B"/>
    <w:rsid w:val="0006161B"/>
    <w:rsid w:val="00064C54"/>
    <w:rsid w:val="00070244"/>
    <w:rsid w:val="0007312C"/>
    <w:rsid w:val="00077F5F"/>
    <w:rsid w:val="00081DD5"/>
    <w:rsid w:val="00086400"/>
    <w:rsid w:val="00086F2B"/>
    <w:rsid w:val="000A3E40"/>
    <w:rsid w:val="000A49CD"/>
    <w:rsid w:val="000A55B9"/>
    <w:rsid w:val="000A6C0D"/>
    <w:rsid w:val="000B3137"/>
    <w:rsid w:val="000B38F1"/>
    <w:rsid w:val="000B6D86"/>
    <w:rsid w:val="000C0D37"/>
    <w:rsid w:val="000C2D07"/>
    <w:rsid w:val="000D4099"/>
    <w:rsid w:val="000D7307"/>
    <w:rsid w:val="000E1300"/>
    <w:rsid w:val="000E6F10"/>
    <w:rsid w:val="000E7B4D"/>
    <w:rsid w:val="000F0E39"/>
    <w:rsid w:val="000F318A"/>
    <w:rsid w:val="000F4361"/>
    <w:rsid w:val="000F7630"/>
    <w:rsid w:val="00100473"/>
    <w:rsid w:val="00100AFB"/>
    <w:rsid w:val="00103FF7"/>
    <w:rsid w:val="001116C2"/>
    <w:rsid w:val="001169E3"/>
    <w:rsid w:val="00125491"/>
    <w:rsid w:val="00125997"/>
    <w:rsid w:val="0014172A"/>
    <w:rsid w:val="001436E1"/>
    <w:rsid w:val="001451A3"/>
    <w:rsid w:val="00153394"/>
    <w:rsid w:val="00160909"/>
    <w:rsid w:val="00160DFC"/>
    <w:rsid w:val="0016355E"/>
    <w:rsid w:val="001640B2"/>
    <w:rsid w:val="0017105F"/>
    <w:rsid w:val="00172FC8"/>
    <w:rsid w:val="001765FA"/>
    <w:rsid w:val="00180377"/>
    <w:rsid w:val="00180AAF"/>
    <w:rsid w:val="00181743"/>
    <w:rsid w:val="001865D7"/>
    <w:rsid w:val="00190F8C"/>
    <w:rsid w:val="00190FD7"/>
    <w:rsid w:val="00192CFD"/>
    <w:rsid w:val="00192E8C"/>
    <w:rsid w:val="00193BCC"/>
    <w:rsid w:val="001A238E"/>
    <w:rsid w:val="001B6D48"/>
    <w:rsid w:val="001C0AAC"/>
    <w:rsid w:val="001C0F6E"/>
    <w:rsid w:val="001C1E86"/>
    <w:rsid w:val="001C30E3"/>
    <w:rsid w:val="001C3E47"/>
    <w:rsid w:val="001C7215"/>
    <w:rsid w:val="001D5720"/>
    <w:rsid w:val="001E3681"/>
    <w:rsid w:val="001E3827"/>
    <w:rsid w:val="001E39C1"/>
    <w:rsid w:val="001E5EE4"/>
    <w:rsid w:val="001F0E7C"/>
    <w:rsid w:val="001F15C7"/>
    <w:rsid w:val="001F40E0"/>
    <w:rsid w:val="002019EA"/>
    <w:rsid w:val="0021779C"/>
    <w:rsid w:val="002210F7"/>
    <w:rsid w:val="00245402"/>
    <w:rsid w:val="00254396"/>
    <w:rsid w:val="00257D5C"/>
    <w:rsid w:val="00263965"/>
    <w:rsid w:val="00266A87"/>
    <w:rsid w:val="00272B23"/>
    <w:rsid w:val="00276FE6"/>
    <w:rsid w:val="00277DFF"/>
    <w:rsid w:val="00292C43"/>
    <w:rsid w:val="00294215"/>
    <w:rsid w:val="002A1197"/>
    <w:rsid w:val="002B0D10"/>
    <w:rsid w:val="002C1F52"/>
    <w:rsid w:val="002D00A7"/>
    <w:rsid w:val="002D2E28"/>
    <w:rsid w:val="002D4DD8"/>
    <w:rsid w:val="002D54E8"/>
    <w:rsid w:val="002E2D0E"/>
    <w:rsid w:val="002E51C8"/>
    <w:rsid w:val="002E544D"/>
    <w:rsid w:val="002E5717"/>
    <w:rsid w:val="002E6120"/>
    <w:rsid w:val="002F23D8"/>
    <w:rsid w:val="002F43C7"/>
    <w:rsid w:val="00301030"/>
    <w:rsid w:val="003026BD"/>
    <w:rsid w:val="00304560"/>
    <w:rsid w:val="00306B18"/>
    <w:rsid w:val="00320E6B"/>
    <w:rsid w:val="00323C99"/>
    <w:rsid w:val="00324988"/>
    <w:rsid w:val="003268B3"/>
    <w:rsid w:val="00351427"/>
    <w:rsid w:val="003546BE"/>
    <w:rsid w:val="00357BA5"/>
    <w:rsid w:val="00365D71"/>
    <w:rsid w:val="00370747"/>
    <w:rsid w:val="0037406F"/>
    <w:rsid w:val="0038349C"/>
    <w:rsid w:val="00387B86"/>
    <w:rsid w:val="0039044E"/>
    <w:rsid w:val="00395106"/>
    <w:rsid w:val="0039571A"/>
    <w:rsid w:val="003A0B5E"/>
    <w:rsid w:val="003A2590"/>
    <w:rsid w:val="003A4524"/>
    <w:rsid w:val="003A5B34"/>
    <w:rsid w:val="003A6292"/>
    <w:rsid w:val="003B1F00"/>
    <w:rsid w:val="003B20B4"/>
    <w:rsid w:val="003B704F"/>
    <w:rsid w:val="003B7DE4"/>
    <w:rsid w:val="003C6290"/>
    <w:rsid w:val="003C758C"/>
    <w:rsid w:val="003D63CC"/>
    <w:rsid w:val="003D77EE"/>
    <w:rsid w:val="003E2C67"/>
    <w:rsid w:val="003E38A4"/>
    <w:rsid w:val="003E41A3"/>
    <w:rsid w:val="003E44AA"/>
    <w:rsid w:val="003F106A"/>
    <w:rsid w:val="003F529A"/>
    <w:rsid w:val="00401D80"/>
    <w:rsid w:val="00405D2F"/>
    <w:rsid w:val="00423CF4"/>
    <w:rsid w:val="004373D9"/>
    <w:rsid w:val="004402A1"/>
    <w:rsid w:val="00441C75"/>
    <w:rsid w:val="004553C4"/>
    <w:rsid w:val="0046086F"/>
    <w:rsid w:val="00467BBB"/>
    <w:rsid w:val="00471D2B"/>
    <w:rsid w:val="00472C08"/>
    <w:rsid w:val="004779DD"/>
    <w:rsid w:val="004829D0"/>
    <w:rsid w:val="00483FD1"/>
    <w:rsid w:val="004844AB"/>
    <w:rsid w:val="00491B44"/>
    <w:rsid w:val="00491BF1"/>
    <w:rsid w:val="004961C2"/>
    <w:rsid w:val="004A1186"/>
    <w:rsid w:val="004A1973"/>
    <w:rsid w:val="004A7FCA"/>
    <w:rsid w:val="004B0D20"/>
    <w:rsid w:val="004B3896"/>
    <w:rsid w:val="004B3EBF"/>
    <w:rsid w:val="004B45F3"/>
    <w:rsid w:val="004B5FDC"/>
    <w:rsid w:val="004B6093"/>
    <w:rsid w:val="004C13F4"/>
    <w:rsid w:val="004C1F20"/>
    <w:rsid w:val="004C69F1"/>
    <w:rsid w:val="004C6B0A"/>
    <w:rsid w:val="004D1364"/>
    <w:rsid w:val="004D49FC"/>
    <w:rsid w:val="004D6CC4"/>
    <w:rsid w:val="004F4A95"/>
    <w:rsid w:val="00503B41"/>
    <w:rsid w:val="005049B9"/>
    <w:rsid w:val="00506509"/>
    <w:rsid w:val="00511C7E"/>
    <w:rsid w:val="005227B8"/>
    <w:rsid w:val="005232CE"/>
    <w:rsid w:val="005304C5"/>
    <w:rsid w:val="00532AC0"/>
    <w:rsid w:val="005466E4"/>
    <w:rsid w:val="00547FE9"/>
    <w:rsid w:val="005524E3"/>
    <w:rsid w:val="00552F8E"/>
    <w:rsid w:val="00564431"/>
    <w:rsid w:val="0056741D"/>
    <w:rsid w:val="005729C6"/>
    <w:rsid w:val="00582BB7"/>
    <w:rsid w:val="0058428B"/>
    <w:rsid w:val="00585978"/>
    <w:rsid w:val="00595C8F"/>
    <w:rsid w:val="005A4825"/>
    <w:rsid w:val="005A62BD"/>
    <w:rsid w:val="005A6A84"/>
    <w:rsid w:val="005A70C1"/>
    <w:rsid w:val="005B02E9"/>
    <w:rsid w:val="005B3B04"/>
    <w:rsid w:val="005B4ED4"/>
    <w:rsid w:val="005C593C"/>
    <w:rsid w:val="005C6AD3"/>
    <w:rsid w:val="005D2A9F"/>
    <w:rsid w:val="005D38B1"/>
    <w:rsid w:val="005D42A1"/>
    <w:rsid w:val="005D6FD9"/>
    <w:rsid w:val="005E65BD"/>
    <w:rsid w:val="005F1444"/>
    <w:rsid w:val="005F3EE4"/>
    <w:rsid w:val="00600023"/>
    <w:rsid w:val="0060289F"/>
    <w:rsid w:val="00605038"/>
    <w:rsid w:val="00610113"/>
    <w:rsid w:val="00612ABF"/>
    <w:rsid w:val="00613EEB"/>
    <w:rsid w:val="006156BD"/>
    <w:rsid w:val="00620432"/>
    <w:rsid w:val="00622959"/>
    <w:rsid w:val="0062665D"/>
    <w:rsid w:val="00631FFF"/>
    <w:rsid w:val="00635448"/>
    <w:rsid w:val="00643D42"/>
    <w:rsid w:val="00652C5F"/>
    <w:rsid w:val="0065610A"/>
    <w:rsid w:val="00660023"/>
    <w:rsid w:val="00661884"/>
    <w:rsid w:val="00666095"/>
    <w:rsid w:val="00666488"/>
    <w:rsid w:val="00672CA4"/>
    <w:rsid w:val="00672E6F"/>
    <w:rsid w:val="00673BB5"/>
    <w:rsid w:val="00690491"/>
    <w:rsid w:val="00691536"/>
    <w:rsid w:val="006A5D9F"/>
    <w:rsid w:val="006B1808"/>
    <w:rsid w:val="006B6208"/>
    <w:rsid w:val="006C0EF2"/>
    <w:rsid w:val="006C6957"/>
    <w:rsid w:val="006D18AA"/>
    <w:rsid w:val="006E0FDB"/>
    <w:rsid w:val="006F206F"/>
    <w:rsid w:val="006F394A"/>
    <w:rsid w:val="006F5E21"/>
    <w:rsid w:val="00700F60"/>
    <w:rsid w:val="007039E5"/>
    <w:rsid w:val="00704F61"/>
    <w:rsid w:val="0071520B"/>
    <w:rsid w:val="00721B68"/>
    <w:rsid w:val="00724509"/>
    <w:rsid w:val="007263A5"/>
    <w:rsid w:val="00732BD2"/>
    <w:rsid w:val="007342F6"/>
    <w:rsid w:val="00737EA4"/>
    <w:rsid w:val="00750182"/>
    <w:rsid w:val="0075360F"/>
    <w:rsid w:val="007553AB"/>
    <w:rsid w:val="00756DF9"/>
    <w:rsid w:val="007572A7"/>
    <w:rsid w:val="00760A83"/>
    <w:rsid w:val="00771A00"/>
    <w:rsid w:val="00781246"/>
    <w:rsid w:val="00786421"/>
    <w:rsid w:val="00794B05"/>
    <w:rsid w:val="00794C23"/>
    <w:rsid w:val="00794E16"/>
    <w:rsid w:val="007A1F3D"/>
    <w:rsid w:val="007A2C9D"/>
    <w:rsid w:val="007B02B2"/>
    <w:rsid w:val="007B06F9"/>
    <w:rsid w:val="007B1999"/>
    <w:rsid w:val="007C6070"/>
    <w:rsid w:val="007D1478"/>
    <w:rsid w:val="007D2926"/>
    <w:rsid w:val="007D3929"/>
    <w:rsid w:val="007D7CA9"/>
    <w:rsid w:val="007E11A1"/>
    <w:rsid w:val="007F0CAC"/>
    <w:rsid w:val="007F13A7"/>
    <w:rsid w:val="007F448E"/>
    <w:rsid w:val="007F5D04"/>
    <w:rsid w:val="007F6B95"/>
    <w:rsid w:val="008013A9"/>
    <w:rsid w:val="00803AAD"/>
    <w:rsid w:val="00805E27"/>
    <w:rsid w:val="0080619E"/>
    <w:rsid w:val="00810F85"/>
    <w:rsid w:val="00814091"/>
    <w:rsid w:val="0081518E"/>
    <w:rsid w:val="00821AC4"/>
    <w:rsid w:val="008264DC"/>
    <w:rsid w:val="008273A5"/>
    <w:rsid w:val="00827867"/>
    <w:rsid w:val="00836B5B"/>
    <w:rsid w:val="008371AD"/>
    <w:rsid w:val="008551D5"/>
    <w:rsid w:val="00856AD9"/>
    <w:rsid w:val="00857C4C"/>
    <w:rsid w:val="0086010D"/>
    <w:rsid w:val="00866A4C"/>
    <w:rsid w:val="00866EB5"/>
    <w:rsid w:val="00874193"/>
    <w:rsid w:val="008755E4"/>
    <w:rsid w:val="008779D0"/>
    <w:rsid w:val="008855B6"/>
    <w:rsid w:val="008922F5"/>
    <w:rsid w:val="008966EC"/>
    <w:rsid w:val="00897D4F"/>
    <w:rsid w:val="008A5215"/>
    <w:rsid w:val="008C0607"/>
    <w:rsid w:val="008D246B"/>
    <w:rsid w:val="008D7ACE"/>
    <w:rsid w:val="008E09EC"/>
    <w:rsid w:val="008E7BB3"/>
    <w:rsid w:val="008F7586"/>
    <w:rsid w:val="00900088"/>
    <w:rsid w:val="009008DD"/>
    <w:rsid w:val="00901780"/>
    <w:rsid w:val="00901AA4"/>
    <w:rsid w:val="00905A3A"/>
    <w:rsid w:val="00910B70"/>
    <w:rsid w:val="00916E25"/>
    <w:rsid w:val="009206C3"/>
    <w:rsid w:val="0093480F"/>
    <w:rsid w:val="0093765E"/>
    <w:rsid w:val="00940F73"/>
    <w:rsid w:val="00941B84"/>
    <w:rsid w:val="00942823"/>
    <w:rsid w:val="00944AED"/>
    <w:rsid w:val="00944E89"/>
    <w:rsid w:val="00952127"/>
    <w:rsid w:val="00955F1F"/>
    <w:rsid w:val="00962903"/>
    <w:rsid w:val="00962957"/>
    <w:rsid w:val="009647E7"/>
    <w:rsid w:val="009678D4"/>
    <w:rsid w:val="009710AE"/>
    <w:rsid w:val="0097200E"/>
    <w:rsid w:val="00972625"/>
    <w:rsid w:val="00975421"/>
    <w:rsid w:val="00983DDE"/>
    <w:rsid w:val="009842C7"/>
    <w:rsid w:val="009943C1"/>
    <w:rsid w:val="00994F23"/>
    <w:rsid w:val="009A57A8"/>
    <w:rsid w:val="009A5A0D"/>
    <w:rsid w:val="009A65EB"/>
    <w:rsid w:val="009B5DB0"/>
    <w:rsid w:val="009C054D"/>
    <w:rsid w:val="009D2CF0"/>
    <w:rsid w:val="009D7D3C"/>
    <w:rsid w:val="009E0A4C"/>
    <w:rsid w:val="009E2257"/>
    <w:rsid w:val="00A05C26"/>
    <w:rsid w:val="00A05D71"/>
    <w:rsid w:val="00A13BA6"/>
    <w:rsid w:val="00A13F2A"/>
    <w:rsid w:val="00A163A2"/>
    <w:rsid w:val="00A2267C"/>
    <w:rsid w:val="00A22DEC"/>
    <w:rsid w:val="00A246DE"/>
    <w:rsid w:val="00A27E26"/>
    <w:rsid w:val="00A314BE"/>
    <w:rsid w:val="00A33AB5"/>
    <w:rsid w:val="00A41A18"/>
    <w:rsid w:val="00A41D78"/>
    <w:rsid w:val="00A425D9"/>
    <w:rsid w:val="00A45FE6"/>
    <w:rsid w:val="00A46CC0"/>
    <w:rsid w:val="00A518C9"/>
    <w:rsid w:val="00A65367"/>
    <w:rsid w:val="00A764EA"/>
    <w:rsid w:val="00A8009E"/>
    <w:rsid w:val="00A81FD8"/>
    <w:rsid w:val="00A82E82"/>
    <w:rsid w:val="00A83615"/>
    <w:rsid w:val="00A840E3"/>
    <w:rsid w:val="00A86C12"/>
    <w:rsid w:val="00A97A02"/>
    <w:rsid w:val="00AB095D"/>
    <w:rsid w:val="00AB3AB6"/>
    <w:rsid w:val="00AB44FF"/>
    <w:rsid w:val="00AB49FC"/>
    <w:rsid w:val="00AB50BE"/>
    <w:rsid w:val="00AC725F"/>
    <w:rsid w:val="00AD0A83"/>
    <w:rsid w:val="00AD5B0B"/>
    <w:rsid w:val="00AF4F85"/>
    <w:rsid w:val="00AF5251"/>
    <w:rsid w:val="00B0217E"/>
    <w:rsid w:val="00B0597E"/>
    <w:rsid w:val="00B06A17"/>
    <w:rsid w:val="00B11F07"/>
    <w:rsid w:val="00B13C3F"/>
    <w:rsid w:val="00B16BFC"/>
    <w:rsid w:val="00B172E1"/>
    <w:rsid w:val="00B219AB"/>
    <w:rsid w:val="00B25BC2"/>
    <w:rsid w:val="00B27D69"/>
    <w:rsid w:val="00B30726"/>
    <w:rsid w:val="00B30DA2"/>
    <w:rsid w:val="00B3377B"/>
    <w:rsid w:val="00B431B3"/>
    <w:rsid w:val="00B472A0"/>
    <w:rsid w:val="00B531B3"/>
    <w:rsid w:val="00B53CF4"/>
    <w:rsid w:val="00B57B99"/>
    <w:rsid w:val="00B64662"/>
    <w:rsid w:val="00B70AEE"/>
    <w:rsid w:val="00B806FB"/>
    <w:rsid w:val="00B81060"/>
    <w:rsid w:val="00B84837"/>
    <w:rsid w:val="00B855B2"/>
    <w:rsid w:val="00B9193E"/>
    <w:rsid w:val="00B9205B"/>
    <w:rsid w:val="00B92C7A"/>
    <w:rsid w:val="00BB651C"/>
    <w:rsid w:val="00BB7750"/>
    <w:rsid w:val="00BC4064"/>
    <w:rsid w:val="00BC454C"/>
    <w:rsid w:val="00BD048D"/>
    <w:rsid w:val="00BD1DA4"/>
    <w:rsid w:val="00BD65E8"/>
    <w:rsid w:val="00BE5D8A"/>
    <w:rsid w:val="00BF013F"/>
    <w:rsid w:val="00BF5264"/>
    <w:rsid w:val="00BF65C9"/>
    <w:rsid w:val="00C00389"/>
    <w:rsid w:val="00C016B9"/>
    <w:rsid w:val="00C03B05"/>
    <w:rsid w:val="00C0408A"/>
    <w:rsid w:val="00C0423A"/>
    <w:rsid w:val="00C06074"/>
    <w:rsid w:val="00C07055"/>
    <w:rsid w:val="00C07A58"/>
    <w:rsid w:val="00C215C7"/>
    <w:rsid w:val="00C25566"/>
    <w:rsid w:val="00C272E6"/>
    <w:rsid w:val="00C4012C"/>
    <w:rsid w:val="00C41B6B"/>
    <w:rsid w:val="00C4686E"/>
    <w:rsid w:val="00C50D6F"/>
    <w:rsid w:val="00C53441"/>
    <w:rsid w:val="00C6421D"/>
    <w:rsid w:val="00C77715"/>
    <w:rsid w:val="00C83C1C"/>
    <w:rsid w:val="00C871A5"/>
    <w:rsid w:val="00C953E0"/>
    <w:rsid w:val="00C964A2"/>
    <w:rsid w:val="00CA0C78"/>
    <w:rsid w:val="00CA470C"/>
    <w:rsid w:val="00CA6198"/>
    <w:rsid w:val="00CA675C"/>
    <w:rsid w:val="00CB2CE6"/>
    <w:rsid w:val="00CB7008"/>
    <w:rsid w:val="00CC152A"/>
    <w:rsid w:val="00CC379C"/>
    <w:rsid w:val="00CC5E98"/>
    <w:rsid w:val="00CC7C16"/>
    <w:rsid w:val="00CD6E6A"/>
    <w:rsid w:val="00CE092B"/>
    <w:rsid w:val="00CE5268"/>
    <w:rsid w:val="00CF036C"/>
    <w:rsid w:val="00D00E6F"/>
    <w:rsid w:val="00D0108D"/>
    <w:rsid w:val="00D061CD"/>
    <w:rsid w:val="00D130F9"/>
    <w:rsid w:val="00D13FAA"/>
    <w:rsid w:val="00D163CA"/>
    <w:rsid w:val="00D238B1"/>
    <w:rsid w:val="00D265A0"/>
    <w:rsid w:val="00D361CA"/>
    <w:rsid w:val="00D47F79"/>
    <w:rsid w:val="00D60F09"/>
    <w:rsid w:val="00D77A63"/>
    <w:rsid w:val="00D77ADC"/>
    <w:rsid w:val="00D8405B"/>
    <w:rsid w:val="00D92CC0"/>
    <w:rsid w:val="00D95804"/>
    <w:rsid w:val="00DB10BF"/>
    <w:rsid w:val="00DB5497"/>
    <w:rsid w:val="00DC14EA"/>
    <w:rsid w:val="00DC1D45"/>
    <w:rsid w:val="00DC3DAC"/>
    <w:rsid w:val="00DC520F"/>
    <w:rsid w:val="00DC57BD"/>
    <w:rsid w:val="00DD1CA1"/>
    <w:rsid w:val="00DD3BE2"/>
    <w:rsid w:val="00DE01C4"/>
    <w:rsid w:val="00DE3216"/>
    <w:rsid w:val="00DE3935"/>
    <w:rsid w:val="00DE3D8D"/>
    <w:rsid w:val="00DE7AFF"/>
    <w:rsid w:val="00DF7890"/>
    <w:rsid w:val="00E0161B"/>
    <w:rsid w:val="00E022EE"/>
    <w:rsid w:val="00E1660D"/>
    <w:rsid w:val="00E26B46"/>
    <w:rsid w:val="00E30128"/>
    <w:rsid w:val="00E3073F"/>
    <w:rsid w:val="00E4018B"/>
    <w:rsid w:val="00E432A2"/>
    <w:rsid w:val="00E512EB"/>
    <w:rsid w:val="00E52D9B"/>
    <w:rsid w:val="00E5349A"/>
    <w:rsid w:val="00E56647"/>
    <w:rsid w:val="00E63093"/>
    <w:rsid w:val="00E63D16"/>
    <w:rsid w:val="00E66F60"/>
    <w:rsid w:val="00E70C97"/>
    <w:rsid w:val="00E81837"/>
    <w:rsid w:val="00E85BC1"/>
    <w:rsid w:val="00E90F55"/>
    <w:rsid w:val="00E92F82"/>
    <w:rsid w:val="00E96C7C"/>
    <w:rsid w:val="00EA3F18"/>
    <w:rsid w:val="00EB0F18"/>
    <w:rsid w:val="00EB5217"/>
    <w:rsid w:val="00EC3776"/>
    <w:rsid w:val="00ED1AFB"/>
    <w:rsid w:val="00EF49D5"/>
    <w:rsid w:val="00EF64A5"/>
    <w:rsid w:val="00EF73AF"/>
    <w:rsid w:val="00F02009"/>
    <w:rsid w:val="00F0786A"/>
    <w:rsid w:val="00F11ADC"/>
    <w:rsid w:val="00F12D22"/>
    <w:rsid w:val="00F138E7"/>
    <w:rsid w:val="00F147AE"/>
    <w:rsid w:val="00F17BB7"/>
    <w:rsid w:val="00F22C06"/>
    <w:rsid w:val="00F35096"/>
    <w:rsid w:val="00F356DD"/>
    <w:rsid w:val="00F4044F"/>
    <w:rsid w:val="00F508D1"/>
    <w:rsid w:val="00F50AB3"/>
    <w:rsid w:val="00F52276"/>
    <w:rsid w:val="00F75E08"/>
    <w:rsid w:val="00F7659D"/>
    <w:rsid w:val="00F84A02"/>
    <w:rsid w:val="00F925A1"/>
    <w:rsid w:val="00F96625"/>
    <w:rsid w:val="00FA0266"/>
    <w:rsid w:val="00FA1249"/>
    <w:rsid w:val="00FA6C81"/>
    <w:rsid w:val="00FA7005"/>
    <w:rsid w:val="00FB3F92"/>
    <w:rsid w:val="00FB5C81"/>
    <w:rsid w:val="00FD1678"/>
    <w:rsid w:val="00FD616B"/>
    <w:rsid w:val="00FE0530"/>
    <w:rsid w:val="00FE0A4B"/>
    <w:rsid w:val="00FF0A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85D6A"/>
  <w15:chartTrackingRefBased/>
  <w15:docId w15:val="{2B485A2A-10F9-4A52-B6F0-5BBEBE06D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5720"/>
    <w:rPr>
      <w:sz w:val="22"/>
      <w:szCs w:val="22"/>
    </w:rPr>
  </w:style>
  <w:style w:type="paragraph" w:styleId="berschrift1">
    <w:name w:val="heading 1"/>
    <w:basedOn w:val="Standard"/>
    <w:next w:val="Standard"/>
    <w:link w:val="berschrift1Zchn"/>
    <w:uiPriority w:val="9"/>
    <w:qFormat/>
    <w:rsid w:val="00506509"/>
    <w:pPr>
      <w:keepNext/>
      <w:keepLines/>
      <w:spacing w:before="240"/>
      <w:outlineLvl w:val="0"/>
    </w:pPr>
    <w:rPr>
      <w:rFonts w:eastAsiaTheme="majorEastAsia"/>
      <w:b/>
      <w:color w:val="134094" w:themeColor="accent1"/>
      <w:sz w:val="32"/>
      <w:szCs w:val="32"/>
    </w:rPr>
  </w:style>
  <w:style w:type="paragraph" w:styleId="berschrift2">
    <w:name w:val="heading 2"/>
    <w:basedOn w:val="Standard"/>
    <w:next w:val="Standard"/>
    <w:link w:val="berschrift2Zchn"/>
    <w:uiPriority w:val="9"/>
    <w:unhideWhenUsed/>
    <w:qFormat/>
    <w:rsid w:val="00506509"/>
    <w:pPr>
      <w:outlineLvl w:val="1"/>
    </w:pPr>
    <w:rPr>
      <w:color w:val="134094" w:themeColor="accent1"/>
      <w:sz w:val="24"/>
    </w:rPr>
  </w:style>
  <w:style w:type="paragraph" w:styleId="berschrift3">
    <w:name w:val="heading 3"/>
    <w:basedOn w:val="Standard"/>
    <w:next w:val="Standard"/>
    <w:link w:val="berschrift3Zchn"/>
    <w:uiPriority w:val="9"/>
    <w:unhideWhenUsed/>
    <w:qFormat/>
    <w:rsid w:val="00506509"/>
    <w:pPr>
      <w:outlineLvl w:val="2"/>
    </w:pPr>
    <w:rPr>
      <w:color w:val="134094" w:themeColor="accent1"/>
    </w:rPr>
  </w:style>
  <w:style w:type="paragraph" w:styleId="berschrift4">
    <w:name w:val="heading 4"/>
    <w:basedOn w:val="Standard"/>
    <w:next w:val="Standard"/>
    <w:link w:val="berschrift4Zchn"/>
    <w:uiPriority w:val="9"/>
    <w:unhideWhenUsed/>
    <w:qFormat/>
    <w:rsid w:val="005D6FD9"/>
    <w:pPr>
      <w:outlineLvl w:val="3"/>
    </w:pPr>
    <w:rPr>
      <w:color w:val="134094" w:themeColor="accent1"/>
    </w:rPr>
  </w:style>
  <w:style w:type="paragraph" w:styleId="berschrift5">
    <w:name w:val="heading 5"/>
    <w:basedOn w:val="Standard"/>
    <w:next w:val="Standard"/>
    <w:link w:val="berschrift5Zchn"/>
    <w:uiPriority w:val="9"/>
    <w:unhideWhenUsed/>
    <w:qFormat/>
    <w:rsid w:val="005D6FD9"/>
    <w:pPr>
      <w:outlineLvl w:val="4"/>
    </w:pPr>
    <w:rPr>
      <w:color w:val="134094" w:themeColor="accent1"/>
    </w:rPr>
  </w:style>
  <w:style w:type="paragraph" w:styleId="berschrift6">
    <w:name w:val="heading 6"/>
    <w:basedOn w:val="Standard"/>
    <w:next w:val="Standard"/>
    <w:link w:val="berschrift6Zchn"/>
    <w:uiPriority w:val="9"/>
    <w:unhideWhenUsed/>
    <w:qFormat/>
    <w:rsid w:val="005D6FD9"/>
    <w:pPr>
      <w:outlineLvl w:val="5"/>
    </w:pPr>
    <w:rPr>
      <w:color w:val="134094"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06509"/>
    <w:rPr>
      <w:rFonts w:eastAsiaTheme="majorEastAsia"/>
      <w:b/>
      <w:color w:val="134094" w:themeColor="accent1"/>
      <w:sz w:val="32"/>
      <w:szCs w:val="32"/>
    </w:rPr>
  </w:style>
  <w:style w:type="character" w:customStyle="1" w:styleId="berschrift2Zchn">
    <w:name w:val="Überschrift 2 Zchn"/>
    <w:basedOn w:val="Absatz-Standardschriftart"/>
    <w:link w:val="berschrift2"/>
    <w:uiPriority w:val="9"/>
    <w:rsid w:val="00506509"/>
    <w:rPr>
      <w:color w:val="134094" w:themeColor="accent1"/>
      <w:sz w:val="24"/>
    </w:rPr>
  </w:style>
  <w:style w:type="character" w:customStyle="1" w:styleId="berschrift3Zchn">
    <w:name w:val="Überschrift 3 Zchn"/>
    <w:basedOn w:val="Absatz-Standardschriftart"/>
    <w:link w:val="berschrift3"/>
    <w:uiPriority w:val="9"/>
    <w:rsid w:val="00506509"/>
    <w:rPr>
      <w:color w:val="134094" w:themeColor="accent1"/>
    </w:rPr>
  </w:style>
  <w:style w:type="character" w:customStyle="1" w:styleId="berschrift4Zchn">
    <w:name w:val="Überschrift 4 Zchn"/>
    <w:basedOn w:val="Absatz-Standardschriftart"/>
    <w:link w:val="berschrift4"/>
    <w:uiPriority w:val="9"/>
    <w:rsid w:val="005D6FD9"/>
    <w:rPr>
      <w:color w:val="134094" w:themeColor="accent1"/>
      <w:sz w:val="22"/>
      <w:szCs w:val="22"/>
    </w:rPr>
  </w:style>
  <w:style w:type="character" w:customStyle="1" w:styleId="berschrift5Zchn">
    <w:name w:val="Überschrift 5 Zchn"/>
    <w:basedOn w:val="Absatz-Standardschriftart"/>
    <w:link w:val="berschrift5"/>
    <w:uiPriority w:val="9"/>
    <w:rsid w:val="005D6FD9"/>
    <w:rPr>
      <w:color w:val="134094" w:themeColor="accent1"/>
      <w:sz w:val="22"/>
      <w:szCs w:val="22"/>
    </w:rPr>
  </w:style>
  <w:style w:type="character" w:customStyle="1" w:styleId="berschrift6Zchn">
    <w:name w:val="Überschrift 6 Zchn"/>
    <w:basedOn w:val="Absatz-Standardschriftart"/>
    <w:link w:val="berschrift6"/>
    <w:uiPriority w:val="9"/>
    <w:rsid w:val="005D6FD9"/>
    <w:rPr>
      <w:color w:val="134094" w:themeColor="accent1"/>
      <w:sz w:val="22"/>
      <w:szCs w:val="22"/>
    </w:rPr>
  </w:style>
  <w:style w:type="paragraph" w:styleId="Titel">
    <w:name w:val="Title"/>
    <w:basedOn w:val="Standard"/>
    <w:next w:val="Standard"/>
    <w:link w:val="TitelZchn"/>
    <w:uiPriority w:val="10"/>
    <w:qFormat/>
    <w:rsid w:val="00506509"/>
    <w:rPr>
      <w:b/>
      <w:color w:val="134094" w:themeColor="accent1"/>
      <w:sz w:val="96"/>
    </w:rPr>
  </w:style>
  <w:style w:type="character" w:customStyle="1" w:styleId="TitelZchn">
    <w:name w:val="Titel Zchn"/>
    <w:basedOn w:val="Absatz-Standardschriftart"/>
    <w:link w:val="Titel"/>
    <w:uiPriority w:val="10"/>
    <w:rsid w:val="00506509"/>
    <w:rPr>
      <w:b/>
      <w:color w:val="134094" w:themeColor="accent1"/>
      <w:sz w:val="96"/>
    </w:rPr>
  </w:style>
  <w:style w:type="paragraph" w:styleId="Untertitel">
    <w:name w:val="Subtitle"/>
    <w:basedOn w:val="Titel"/>
    <w:next w:val="Standard"/>
    <w:link w:val="UntertitelZchn"/>
    <w:uiPriority w:val="11"/>
    <w:qFormat/>
    <w:rsid w:val="00F11ADC"/>
    <w:rPr>
      <w:sz w:val="56"/>
    </w:rPr>
  </w:style>
  <w:style w:type="character" w:customStyle="1" w:styleId="UntertitelZchn">
    <w:name w:val="Untertitel Zchn"/>
    <w:basedOn w:val="Absatz-Standardschriftart"/>
    <w:link w:val="Untertitel"/>
    <w:uiPriority w:val="11"/>
    <w:rsid w:val="00F11ADC"/>
    <w:rPr>
      <w:b/>
      <w:color w:val="134094" w:themeColor="accent1"/>
      <w:sz w:val="56"/>
    </w:rPr>
  </w:style>
  <w:style w:type="character" w:styleId="SchwacheHervorhebung">
    <w:name w:val="Subtle Emphasis"/>
    <w:uiPriority w:val="19"/>
    <w:qFormat/>
    <w:rsid w:val="00F11ADC"/>
    <w:rPr>
      <w:i/>
    </w:rPr>
  </w:style>
  <w:style w:type="character" w:styleId="Hervorhebung">
    <w:name w:val="Emphasis"/>
    <w:basedOn w:val="Fett"/>
    <w:uiPriority w:val="20"/>
    <w:qFormat/>
    <w:rsid w:val="00F11ADC"/>
    <w:rPr>
      <w:b/>
      <w:bCs/>
    </w:rPr>
  </w:style>
  <w:style w:type="character" w:styleId="IntensiveHervorhebung">
    <w:name w:val="Intense Emphasis"/>
    <w:basedOn w:val="Hervorhebung"/>
    <w:uiPriority w:val="21"/>
    <w:qFormat/>
    <w:rsid w:val="00F11ADC"/>
    <w:rPr>
      <w:b/>
      <w:bCs/>
      <w:color w:val="134094" w:themeColor="accent1"/>
    </w:rPr>
  </w:style>
  <w:style w:type="character" w:styleId="Fett">
    <w:name w:val="Strong"/>
    <w:basedOn w:val="Absatz-Standardschriftart"/>
    <w:uiPriority w:val="22"/>
    <w:qFormat/>
    <w:rsid w:val="00F11ADC"/>
    <w:rPr>
      <w:b/>
      <w:bCs/>
    </w:rPr>
  </w:style>
  <w:style w:type="paragraph" w:styleId="Zitat">
    <w:name w:val="Quote"/>
    <w:basedOn w:val="Standard"/>
    <w:next w:val="Standard"/>
    <w:link w:val="ZitatZchn"/>
    <w:uiPriority w:val="29"/>
    <w:qFormat/>
    <w:rsid w:val="00786421"/>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786421"/>
    <w:rPr>
      <w:i/>
      <w:iCs/>
      <w:color w:val="404040" w:themeColor="text1" w:themeTint="BF"/>
    </w:rPr>
  </w:style>
  <w:style w:type="paragraph" w:styleId="IntensivesZitat">
    <w:name w:val="Intense Quote"/>
    <w:basedOn w:val="Standard"/>
    <w:next w:val="Standard"/>
    <w:link w:val="IntensivesZitatZchn"/>
    <w:uiPriority w:val="30"/>
    <w:qFormat/>
    <w:rsid w:val="00786421"/>
    <w:pPr>
      <w:pBdr>
        <w:top w:val="single" w:sz="4" w:space="10" w:color="134094" w:themeColor="accent1"/>
        <w:bottom w:val="single" w:sz="4" w:space="10" w:color="134094" w:themeColor="accent1"/>
      </w:pBdr>
      <w:spacing w:before="360" w:after="360"/>
      <w:ind w:left="864" w:right="864"/>
      <w:jc w:val="center"/>
    </w:pPr>
    <w:rPr>
      <w:i/>
      <w:iCs/>
      <w:color w:val="373737" w:themeColor="accent4" w:themeShade="80"/>
    </w:rPr>
  </w:style>
  <w:style w:type="character" w:customStyle="1" w:styleId="IntensivesZitatZchn">
    <w:name w:val="Intensives Zitat Zchn"/>
    <w:basedOn w:val="Absatz-Standardschriftart"/>
    <w:link w:val="IntensivesZitat"/>
    <w:uiPriority w:val="30"/>
    <w:rsid w:val="00786421"/>
    <w:rPr>
      <w:i/>
      <w:iCs/>
      <w:color w:val="373737" w:themeColor="accent4" w:themeShade="80"/>
    </w:rPr>
  </w:style>
  <w:style w:type="character" w:styleId="Buchtitel">
    <w:name w:val="Book Title"/>
    <w:aliases w:val="Kursivgeschrieben"/>
    <w:basedOn w:val="Absatz-Standardschriftart"/>
    <w:uiPriority w:val="33"/>
    <w:qFormat/>
    <w:rsid w:val="00786421"/>
    <w:rPr>
      <w:bCs/>
      <w:i/>
      <w:iCs/>
      <w:spacing w:val="5"/>
    </w:rPr>
  </w:style>
  <w:style w:type="paragraph" w:styleId="Listenabsatz">
    <w:name w:val="List Paragraph"/>
    <w:basedOn w:val="Standard"/>
    <w:uiPriority w:val="34"/>
    <w:qFormat/>
    <w:rsid w:val="00786421"/>
    <w:pPr>
      <w:ind w:left="720"/>
      <w:contextualSpacing/>
    </w:pPr>
  </w:style>
  <w:style w:type="paragraph" w:styleId="Kopfzeile">
    <w:name w:val="header"/>
    <w:basedOn w:val="Standard"/>
    <w:link w:val="KopfzeileZchn"/>
    <w:uiPriority w:val="99"/>
    <w:unhideWhenUsed/>
    <w:rsid w:val="00277DFF"/>
    <w:pPr>
      <w:tabs>
        <w:tab w:val="center" w:pos="4536"/>
        <w:tab w:val="right" w:pos="9072"/>
      </w:tabs>
    </w:pPr>
  </w:style>
  <w:style w:type="character" w:customStyle="1" w:styleId="KopfzeileZchn">
    <w:name w:val="Kopfzeile Zchn"/>
    <w:basedOn w:val="Absatz-Standardschriftart"/>
    <w:link w:val="Kopfzeile"/>
    <w:uiPriority w:val="99"/>
    <w:rsid w:val="00277DFF"/>
    <w:rPr>
      <w:sz w:val="22"/>
      <w:szCs w:val="22"/>
    </w:rPr>
  </w:style>
  <w:style w:type="paragraph" w:styleId="Fuzeile">
    <w:name w:val="footer"/>
    <w:basedOn w:val="Standard"/>
    <w:link w:val="FuzeileZchn"/>
    <w:uiPriority w:val="99"/>
    <w:unhideWhenUsed/>
    <w:rsid w:val="00277DFF"/>
    <w:pPr>
      <w:tabs>
        <w:tab w:val="center" w:pos="4536"/>
        <w:tab w:val="right" w:pos="9072"/>
      </w:tabs>
    </w:pPr>
  </w:style>
  <w:style w:type="character" w:customStyle="1" w:styleId="FuzeileZchn">
    <w:name w:val="Fußzeile Zchn"/>
    <w:basedOn w:val="Absatz-Standardschriftart"/>
    <w:link w:val="Fuzeile"/>
    <w:uiPriority w:val="99"/>
    <w:rsid w:val="00277DFF"/>
    <w:rPr>
      <w:sz w:val="22"/>
      <w:szCs w:val="22"/>
    </w:rPr>
  </w:style>
  <w:style w:type="paragraph" w:styleId="StandardWeb">
    <w:name w:val="Normal (Web)"/>
    <w:basedOn w:val="Standard"/>
    <w:uiPriority w:val="99"/>
    <w:unhideWhenUsed/>
    <w:rsid w:val="001D5720"/>
    <w:pPr>
      <w:spacing w:before="100" w:beforeAutospacing="1" w:after="100" w:afterAutospacing="1"/>
    </w:pPr>
    <w:rPr>
      <w:rFonts w:ascii="Times New Roman" w:eastAsia="Times New Roman" w:hAnsi="Times New Roman" w:cs="Times New Roman"/>
      <w:sz w:val="24"/>
      <w:szCs w:val="24"/>
      <w:lang w:eastAsia="de-DE"/>
    </w:rPr>
  </w:style>
  <w:style w:type="paragraph" w:customStyle="1" w:styleId="paragraph">
    <w:name w:val="paragraph"/>
    <w:basedOn w:val="Standard"/>
    <w:rsid w:val="001D5720"/>
    <w:pPr>
      <w:spacing w:before="100" w:beforeAutospacing="1" w:after="100" w:afterAutospacing="1"/>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1D5720"/>
    <w:rPr>
      <w:color w:val="0000FF"/>
      <w:u w:val="single"/>
    </w:rPr>
  </w:style>
  <w:style w:type="paragraph" w:styleId="berarbeitung">
    <w:name w:val="Revision"/>
    <w:hidden/>
    <w:uiPriority w:val="99"/>
    <w:semiHidden/>
    <w:rsid w:val="00794C23"/>
    <w:rPr>
      <w:sz w:val="22"/>
      <w:szCs w:val="22"/>
    </w:rPr>
  </w:style>
  <w:style w:type="character" w:styleId="Kommentarzeichen">
    <w:name w:val="annotation reference"/>
    <w:basedOn w:val="Absatz-Standardschriftart"/>
    <w:uiPriority w:val="99"/>
    <w:semiHidden/>
    <w:unhideWhenUsed/>
    <w:rsid w:val="00DE3935"/>
    <w:rPr>
      <w:sz w:val="16"/>
      <w:szCs w:val="16"/>
    </w:rPr>
  </w:style>
  <w:style w:type="paragraph" w:styleId="Kommentartext">
    <w:name w:val="annotation text"/>
    <w:basedOn w:val="Standard"/>
    <w:link w:val="KommentartextZchn"/>
    <w:uiPriority w:val="99"/>
    <w:unhideWhenUsed/>
    <w:rsid w:val="00DE3935"/>
    <w:rPr>
      <w:sz w:val="20"/>
      <w:szCs w:val="20"/>
    </w:rPr>
  </w:style>
  <w:style w:type="character" w:customStyle="1" w:styleId="KommentartextZchn">
    <w:name w:val="Kommentartext Zchn"/>
    <w:basedOn w:val="Absatz-Standardschriftart"/>
    <w:link w:val="Kommentartext"/>
    <w:uiPriority w:val="99"/>
    <w:rsid w:val="00DE3935"/>
  </w:style>
  <w:style w:type="paragraph" w:styleId="Kommentarthema">
    <w:name w:val="annotation subject"/>
    <w:basedOn w:val="Kommentartext"/>
    <w:next w:val="Kommentartext"/>
    <w:link w:val="KommentarthemaZchn"/>
    <w:uiPriority w:val="99"/>
    <w:semiHidden/>
    <w:unhideWhenUsed/>
    <w:rsid w:val="00DE3935"/>
    <w:rPr>
      <w:b/>
      <w:bCs/>
    </w:rPr>
  </w:style>
  <w:style w:type="character" w:customStyle="1" w:styleId="KommentarthemaZchn">
    <w:name w:val="Kommentarthema Zchn"/>
    <w:basedOn w:val="KommentartextZchn"/>
    <w:link w:val="Kommentarthema"/>
    <w:uiPriority w:val="99"/>
    <w:semiHidden/>
    <w:rsid w:val="00DE3935"/>
    <w:rPr>
      <w:b/>
      <w:bCs/>
    </w:rPr>
  </w:style>
  <w:style w:type="character" w:styleId="Erwhnung">
    <w:name w:val="Mention"/>
    <w:basedOn w:val="Absatz-Standardschriftart"/>
    <w:uiPriority w:val="99"/>
    <w:unhideWhenUsed/>
    <w:rsid w:val="0072450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nna.stuhlmeier@cargobull.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silke.hesener@cargobull.com"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ndrea.beckonert@cargobul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konea\AppData\Local\Temp\Templafy\WordVsto\eqbgwoba.dotx" TargetMode="External"/></Relationships>
</file>

<file path=word/theme/theme1.xml><?xml version="1.0" encoding="utf-8"?>
<a:theme xmlns:a="http://schemas.openxmlformats.org/drawingml/2006/main" name="Larissa">
  <a:themeElements>
    <a:clrScheme name="SCB_Farbskala">
      <a:dk1>
        <a:srgbClr val="000000"/>
      </a:dk1>
      <a:lt1>
        <a:sysClr val="window" lastClr="FFFFFF"/>
      </a:lt1>
      <a:dk2>
        <a:srgbClr val="FFFFFF"/>
      </a:dk2>
      <a:lt2>
        <a:srgbClr val="000000"/>
      </a:lt2>
      <a:accent1>
        <a:srgbClr val="134094"/>
      </a:accent1>
      <a:accent2>
        <a:srgbClr val="E3000F"/>
      </a:accent2>
      <a:accent3>
        <a:srgbClr val="F8AD4B"/>
      </a:accent3>
      <a:accent4>
        <a:srgbClr val="6F6F6F"/>
      </a:accent4>
      <a:accent5>
        <a:srgbClr val="4979BC"/>
      </a:accent5>
      <a:accent6>
        <a:srgbClr val="C6C6C6"/>
      </a:accent6>
      <a:hlink>
        <a:srgbClr val="134094"/>
      </a:hlink>
      <a:folHlink>
        <a:srgbClr val="829FD3"/>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ffeneFragenvomReferenten xmlns="eff78291-878b-4b89-b7ce-1f0fb35eb3d8" xsi:nil="true"/>
    <Agenturtyp xmlns="eff78291-878b-4b89-b7ce-1f0fb35eb3d8" xsi:nil="true"/>
    <SharedWithUsers xmlns="3f5fa72f-620d-44a1-9576-9387b535153b">
      <UserInfo>
        <DisplayName/>
        <AccountId xsi:nil="true"/>
        <AccountType/>
      </UserInfo>
    </SharedWithUsers>
    <lcf76f155ced4ddcb4097134ff3c332f xmlns="eff78291-878b-4b89-b7ce-1f0fb35eb3d8">
      <Terms xmlns="http://schemas.microsoft.com/office/infopath/2007/PartnerControls"/>
    </lcf76f155ced4ddcb4097134ff3c332f>
    <TaxCatchAll xmlns="0368996d-84e6-4afa-a7af-a0c5a6da0e2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F4C3EA098F98642A20CA88C8947AC3D" ma:contentTypeVersion="21" ma:contentTypeDescription="Ein neues Dokument erstellen." ma:contentTypeScope="" ma:versionID="64402eff4cabf856483e937699f356a0">
  <xsd:schema xmlns:xsd="http://www.w3.org/2001/XMLSchema" xmlns:xs="http://www.w3.org/2001/XMLSchema" xmlns:p="http://schemas.microsoft.com/office/2006/metadata/properties" xmlns:ns2="eff78291-878b-4b89-b7ce-1f0fb35eb3d8" xmlns:ns3="3f5fa72f-620d-44a1-9576-9387b535153b" xmlns:ns4="0368996d-84e6-4afa-a7af-a0c5a6da0e28" targetNamespace="http://schemas.microsoft.com/office/2006/metadata/properties" ma:root="true" ma:fieldsID="712057fd95412d0567a75d2574bff086" ns2:_="" ns3:_="" ns4:_="">
    <xsd:import namespace="eff78291-878b-4b89-b7ce-1f0fb35eb3d8"/>
    <xsd:import namespace="3f5fa72f-620d-44a1-9576-9387b535153b"/>
    <xsd:import namespace="0368996d-84e6-4afa-a7af-a0c5a6da0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Agenturtyp"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OffeneFragenvomReferent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78291-878b-4b89-b7ce-1f0fb35eb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genturtyp" ma:index="18" nillable="true" ma:displayName="Agenturtyp" ma:default="Full Service" ma:format="Dropdown" ma:internalName="Agenturtyp">
      <xsd:simpleType>
        <xsd:union memberTypes="dms:Text">
          <xsd:simpleType>
            <xsd:restriction base="dms:Choice">
              <xsd:enumeration value="Full Service"/>
              <xsd:enumeration value="PR_Text_Presse"/>
              <xsd:enumeration value="Digital_Analytics"/>
              <xsd:enumeration value="Event"/>
              <xsd:enumeration value="Film_Video_Foto"/>
              <xsd:enumeration value="Presentations_ppt"/>
              <xsd:enumeration value="Translations"/>
            </xsd:restriction>
          </xsd:simpleType>
        </xsd:un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d8adcd2a-23d6-42b9-9f2f-b489e0564a68" ma:termSetId="09814cd3-568e-fe90-9814-8d621ff8fb84" ma:anchorId="fba54fb3-c3e1-fe81-a776-ca4b69148c4d" ma:open="true" ma:isKeyword="false">
      <xsd:complexType>
        <xsd:sequence>
          <xsd:element ref="pc:Terms" minOccurs="0" maxOccurs="1"/>
        </xsd:sequence>
      </xsd:complexType>
    </xsd:element>
    <xsd:element name="OffeneFragenvomReferenten" ma:index="25" nillable="true" ma:displayName="Offene Fragen vom Referenten" ma:description="-Darf ich/soll ich etwas zu den konkreten TCO von Schmitz sagen? Also quasi KONKRETE Zahlen aus der Masterarbeit nennen? Was ist mit Prozentzahlen? Oder zumindest „ Der größte Kostentreiber ist der Werteverlust“. Was ist davon „sprechfähig“? " ma:format="Dropdown" ma:internalName="OffeneFragenvomReferenten">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a72f-620d-44a1-9576-9387b535153b"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8996d-84e6-4afa-a7af-a0c5a6da0e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60cf724-5f49-4c56-8adc-b858c1fd3b14}" ma:internalName="TaxCatchAll" ma:showField="CatchAllData" ma:web="3f5fa72f-620d-44a1-9576-9387b5351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emplafyTemplateConfiguration><![CDATA[{"elementsMetadata":[],"transformationConfigurations":[],"templateName":"Blanco Document","templateDescription":"","enableDocumentContentUpdater":false,"version":"2.0"}]]></TemplafyTemplateConfiguration>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AEC0CAAC-DD60-46C6-9B8E-B7650827BCA6}">
  <ds:schemaRefs>
    <ds:schemaRef ds:uri="http://schemas.openxmlformats.org/officeDocument/2006/bibliography"/>
  </ds:schemaRefs>
</ds:datastoreItem>
</file>

<file path=customXml/itemProps2.xml><?xml version="1.0" encoding="utf-8"?>
<ds:datastoreItem xmlns:ds="http://schemas.openxmlformats.org/officeDocument/2006/customXml" ds:itemID="{2790A740-760D-40B6-A483-21FF9CCA52CF}">
  <ds:schemaRefs>
    <ds:schemaRef ds:uri="http://schemas.microsoft.com/office/2006/metadata/properties"/>
    <ds:schemaRef ds:uri="http://schemas.microsoft.com/office/infopath/2007/PartnerControls"/>
    <ds:schemaRef ds:uri="eff78291-878b-4b89-b7ce-1f0fb35eb3d8"/>
    <ds:schemaRef ds:uri="3f5fa72f-620d-44a1-9576-9387b535153b"/>
    <ds:schemaRef ds:uri="0368996d-84e6-4afa-a7af-a0c5a6da0e28"/>
  </ds:schemaRefs>
</ds:datastoreItem>
</file>

<file path=customXml/itemProps3.xml><?xml version="1.0" encoding="utf-8"?>
<ds:datastoreItem xmlns:ds="http://schemas.openxmlformats.org/officeDocument/2006/customXml" ds:itemID="{1CA0AB9E-39D0-44BA-9E29-CFDE3B9D8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78291-878b-4b89-b7ce-1f0fb35eb3d8"/>
    <ds:schemaRef ds:uri="3f5fa72f-620d-44a1-9576-9387b535153b"/>
    <ds:schemaRef ds:uri="0368996d-84e6-4afa-a7af-a0c5a6da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A61D38-0A62-40EC-8B22-0A45BAC44D02}">
  <ds:schemaRefs>
    <ds:schemaRef ds:uri="http://schemas.microsoft.com/sharepoint/v3/contenttype/forms"/>
  </ds:schemaRefs>
</ds:datastoreItem>
</file>

<file path=customXml/itemProps5.xml><?xml version="1.0" encoding="utf-8"?>
<ds:datastoreItem xmlns:ds="http://schemas.openxmlformats.org/officeDocument/2006/customXml" ds:itemID="{1C12EAD8-D07A-46FE-8F74-E29CF20C7C1E}">
  <ds:schemaRefs/>
</ds:datastoreItem>
</file>

<file path=customXml/itemProps6.xml><?xml version="1.0" encoding="utf-8"?>
<ds:datastoreItem xmlns:ds="http://schemas.openxmlformats.org/officeDocument/2006/customXml" ds:itemID="{028C7ACD-8DD6-4216-A31B-AA644B0755C7}">
  <ds:schemaRefs/>
</ds:datastoreItem>
</file>

<file path=docProps/app.xml><?xml version="1.0" encoding="utf-8"?>
<Properties xmlns="http://schemas.openxmlformats.org/officeDocument/2006/extended-properties" xmlns:vt="http://schemas.openxmlformats.org/officeDocument/2006/docPropsVTypes">
  <Template>eqbgwoba</Template>
  <TotalTime>0</TotalTime>
  <Pages>3</Pages>
  <Words>754</Words>
  <Characters>4751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5495</CharactersWithSpaces>
  <SharedDoc>false</SharedDoc>
  <HLinks>
    <vt:vector size="18" baseType="variant">
      <vt:variant>
        <vt:i4>7733258</vt:i4>
      </vt:variant>
      <vt:variant>
        <vt:i4>6</vt:i4>
      </vt:variant>
      <vt:variant>
        <vt:i4>0</vt:i4>
      </vt:variant>
      <vt:variant>
        <vt:i4>5</vt:i4>
      </vt:variant>
      <vt:variant>
        <vt:lpwstr>mailto:silke.hesener@cargobull.com</vt:lpwstr>
      </vt:variant>
      <vt:variant>
        <vt:lpwstr/>
      </vt:variant>
      <vt:variant>
        <vt:i4>3604556</vt:i4>
      </vt:variant>
      <vt:variant>
        <vt:i4>3</vt:i4>
      </vt:variant>
      <vt:variant>
        <vt:i4>0</vt:i4>
      </vt:variant>
      <vt:variant>
        <vt:i4>5</vt:i4>
      </vt:variant>
      <vt:variant>
        <vt:lpwstr>mailto:andrea.beckonert@cargobull.com</vt:lpwstr>
      </vt:variant>
      <vt:variant>
        <vt:lpwstr/>
      </vt:variant>
      <vt:variant>
        <vt:i4>4194342</vt:i4>
      </vt:variant>
      <vt:variant>
        <vt:i4>0</vt:i4>
      </vt:variant>
      <vt:variant>
        <vt:i4>0</vt:i4>
      </vt:variant>
      <vt:variant>
        <vt:i4>5</vt:i4>
      </vt:variant>
      <vt:variant>
        <vt:lpwstr>mailto:anna.stuhlmeier@cargobull.com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Beckonert, Andrea</dc:creator>
  <cp:keywords/>
  <dc:description/>
  <cp:lastModifiedBy>Hesener, Silke</cp:lastModifiedBy>
  <cp:revision>303</cp:revision>
  <cp:lastPrinted>2026-01-19T21:51:00Z</cp:lastPrinted>
  <dcterms:created xsi:type="dcterms:W3CDTF">2026-01-19T21:27:00Z</dcterms:created>
  <dcterms:modified xsi:type="dcterms:W3CDTF">2026-11-05T11:31:00Z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0x0101001F4C3EA098F98642A20CA88C8947AC3D</vt:lpwstr>
  </property>
  <property fmtid="{D5CDD505-2E9C-101B-9397-08002B2CF9AE}" pid="3" name="ClassificationContentMarkingFooterShapeIds">
    <vt:lpwstr>58f79191,38eed98a,77615eb4</vt:lpwstr>
  </property>
  <property fmtid="{D5CDD505-2E9C-101B-9397-08002B2CF9AE}" pid="4" name="ClassificationContentMarkingFooterFontProps">
    <vt:lpwstr>#000000,10,Arial</vt:lpwstr>
  </property>
  <property fmtid="{D5CDD505-2E9C-101B-9397-08002B2CF9AE}" pid="5" name="ClassificationContentMarkingFooterText">
    <vt:lpwstr>Nur zur internen Verwendung | For internal use only</vt:lpwstr>
  </property>
  <property fmtid="{D5CDD505-2E9C-101B-9397-08002B2CF9AE}" pid="6" name="MSIP_Label_4563d72c-2f90-4344-a736-9d377e140cb2_Enabled">
    <vt:lpwstr>true</vt:lpwstr>
  </property>
  <property fmtid="{D5CDD505-2E9C-101B-9397-08002B2CF9AE}" pid="7" name="MSIP_Label_4563d72c-2f90-4344-a736-9d377e140cb2_SetDate">
    <vt:lpwstr>2024-01-08T15:02:45Z</vt:lpwstr>
  </property>
  <property fmtid="{D5CDD505-2E9C-101B-9397-08002B2CF9AE}" pid="8" name="MSIP_Label_4563d72c-2f90-4344-a736-9d377e140cb2_Method">
    <vt:lpwstr>Standard</vt:lpwstr>
  </property>
  <property fmtid="{D5CDD505-2E9C-101B-9397-08002B2CF9AE}" pid="9" name="MSIP_Label_4563d72c-2f90-4344-a736-9d377e140cb2_Name">
    <vt:lpwstr>4563d72c-2f90-4344-a736-9d377e140cb2</vt:lpwstr>
  </property>
  <property fmtid="{D5CDD505-2E9C-101B-9397-08002B2CF9AE}" pid="10" name="MSIP_Label_4563d72c-2f90-4344-a736-9d377e140cb2_SiteId">
    <vt:lpwstr>b8eac97b-4fa6-40fb-a48b-1be86a63f2b2</vt:lpwstr>
  </property>
  <property fmtid="{D5CDD505-2E9C-101B-9397-08002B2CF9AE}" pid="11" name="MSIP_Label_4563d72c-2f90-4344-a736-9d377e140cb2_ActionId">
    <vt:lpwstr>de72cc4f-a5a0-41ff-ab9c-d0155bfe6d7c</vt:lpwstr>
  </property>
  <property fmtid="{D5CDD505-2E9C-101B-9397-08002B2CF9AE}" pid="12" name="MSIP_Label_4563d72c-2f90-4344-a736-9d377e140cb2_ContentBits">
    <vt:lpwstr>2</vt:lpwstr>
  </property>
  <property fmtid="{D5CDD505-2E9C-101B-9397-08002B2CF9AE}" pid="13" name="TemplafyTenantId">
    <vt:lpwstr>cargobull</vt:lpwstr>
  </property>
  <property fmtid="{D5CDD505-2E9C-101B-9397-08002B2CF9AE}" pid="14" name="TemplafyTemplateId">
    <vt:lpwstr>818337050842103966</vt:lpwstr>
  </property>
  <property fmtid="{D5CDD505-2E9C-101B-9397-08002B2CF9AE}" pid="15" name="TemplafyUserProfileId">
    <vt:lpwstr>637702216880322908</vt:lpwstr>
  </property>
  <property fmtid="{D5CDD505-2E9C-101B-9397-08002B2CF9AE}" pid="16" name="TemplafyFromBlank">
    <vt:bool>true</vt:bool>
  </property>
  <property fmtid="{D5CDD505-2E9C-101B-9397-08002B2CF9AE}" pid="17" name="MediaServiceImageTags">
    <vt:lpwstr/>
  </property>
  <property fmtid="{D5CDD505-2E9C-101B-9397-08002B2CF9AE}" pid="18" name="docLang">
    <vt:lpwstr>de</vt:lpwstr>
  </property>
</Properties>
</file>