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5875CC84" w14:textId="60385766" w:rsidR="001C7A21" w:rsidRDefault="001C7A21" w:rsidP="0011045E">
      <w:pPr>
        <w:jc w:val="right"/>
        <w:rPr>
          <w:rFonts w:eastAsia="Times New Roman"/>
          <w:bCs/>
          <w:sz w:val="20"/>
          <w:szCs w:val="20"/>
          <w:u w:val="single"/>
        </w:rPr>
      </w:pPr>
      <w:r>
        <w:rPr>
          <w:rFonts w:eastAsia="Times New Roman"/>
          <w:b/>
          <w:bCs/>
        </w:rPr>
        <w:t>202</w:t>
      </w:r>
      <w:r w:rsidR="006C1140">
        <w:rPr>
          <w:rFonts w:eastAsia="Times New Roman"/>
          <w:b/>
          <w:bCs/>
        </w:rPr>
        <w:t>2</w:t>
      </w:r>
      <w:r>
        <w:rPr>
          <w:rFonts w:eastAsia="Times New Roman"/>
          <w:b/>
          <w:bCs/>
        </w:rPr>
        <w:t>-</w:t>
      </w:r>
      <w:r w:rsidR="0011045E">
        <w:rPr>
          <w:rFonts w:eastAsia="Times New Roman"/>
          <w:b/>
          <w:bCs/>
        </w:rPr>
        <w:t>1</w:t>
      </w:r>
      <w:r w:rsidR="00BA08BC">
        <w:rPr>
          <w:rFonts w:eastAsia="Times New Roman"/>
          <w:b/>
          <w:bCs/>
        </w:rPr>
        <w:t>49</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3C656A05" w:rsidR="00C55DF8" w:rsidRDefault="001C79DA" w:rsidP="00156679">
      <w:pPr>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r w:rsidR="00597DD1">
        <w:rPr>
          <w:rFonts w:eastAsia="Times New Roman"/>
          <w:b/>
          <w:sz w:val="36"/>
          <w:szCs w:val="36"/>
        </w:rPr>
        <w:t>Jede Tour im Griff</w:t>
      </w:r>
      <w:r w:rsidR="00C55DF8" w:rsidRPr="00C55DF8">
        <w:rPr>
          <w:rFonts w:eastAsia="Times New Roman"/>
          <w:b/>
          <w:sz w:val="36"/>
          <w:szCs w:val="36"/>
        </w:rPr>
        <w:t xml:space="preserve"> </w:t>
      </w:r>
      <w:r w:rsidR="008F57AE">
        <w:rPr>
          <w:rFonts w:eastAsia="Times New Roman"/>
          <w:b/>
          <w:sz w:val="36"/>
          <w:szCs w:val="36"/>
        </w:rPr>
        <w:t xml:space="preserve">– </w:t>
      </w:r>
      <w:r w:rsidR="00884A35">
        <w:rPr>
          <w:rFonts w:eastAsia="Times New Roman"/>
          <w:b/>
          <w:sz w:val="36"/>
          <w:szCs w:val="36"/>
        </w:rPr>
        <w:t>M</w:t>
      </w:r>
      <w:r w:rsidR="008F57AE">
        <w:rPr>
          <w:rFonts w:eastAsia="Times New Roman"/>
          <w:b/>
          <w:sz w:val="36"/>
          <w:szCs w:val="36"/>
        </w:rPr>
        <w:t xml:space="preserve">it </w:t>
      </w:r>
      <w:r w:rsidR="0065455F">
        <w:rPr>
          <w:rFonts w:eastAsia="Times New Roman"/>
          <w:b/>
          <w:sz w:val="36"/>
          <w:szCs w:val="36"/>
        </w:rPr>
        <w:t xml:space="preserve">TrailerConnect® </w:t>
      </w:r>
      <w:proofErr w:type="spellStart"/>
      <w:r w:rsidR="0065455F">
        <w:rPr>
          <w:rFonts w:eastAsia="Times New Roman"/>
          <w:b/>
          <w:sz w:val="36"/>
          <w:szCs w:val="36"/>
        </w:rPr>
        <w:t>T</w:t>
      </w:r>
      <w:r w:rsidR="008F57AE">
        <w:rPr>
          <w:rFonts w:eastAsia="Times New Roman"/>
          <w:b/>
          <w:sz w:val="36"/>
          <w:szCs w:val="36"/>
        </w:rPr>
        <w:t>ourTrack</w:t>
      </w:r>
      <w:proofErr w:type="spellEnd"/>
      <w:r w:rsidR="00261FF8">
        <w:rPr>
          <w:rFonts w:eastAsia="Times New Roman"/>
          <w:b/>
          <w:sz w:val="36"/>
          <w:szCs w:val="36"/>
        </w:rPr>
        <w:t xml:space="preserve"> von Schmitz Cargobull </w:t>
      </w:r>
    </w:p>
    <w:p w14:paraId="5FD794C2" w14:textId="77777777" w:rsidR="00C55DF8" w:rsidRDefault="00C55DF8" w:rsidP="00156679">
      <w:pPr>
        <w:rPr>
          <w:rFonts w:eastAsia="Times New Roman"/>
          <w:b/>
          <w:sz w:val="36"/>
          <w:szCs w:val="36"/>
        </w:rPr>
      </w:pPr>
    </w:p>
    <w:p w14:paraId="3C17CB2A" w14:textId="798A434B" w:rsidR="00597DD1" w:rsidRPr="00597DD1" w:rsidRDefault="008A171D" w:rsidP="00597DD1">
      <w:pPr>
        <w:spacing w:line="360" w:lineRule="auto"/>
        <w:rPr>
          <w:rFonts w:eastAsia="Times New Roman"/>
          <w:bCs/>
        </w:rPr>
      </w:pPr>
      <w:r>
        <w:rPr>
          <w:rFonts w:eastAsia="Times New Roman"/>
          <w:bCs/>
        </w:rPr>
        <w:t>September</w:t>
      </w:r>
      <w:r w:rsidR="00410AA1">
        <w:rPr>
          <w:rFonts w:eastAsia="Times New Roman"/>
          <w:bCs/>
        </w:rPr>
        <w:t xml:space="preserve"> 2022 </w:t>
      </w:r>
      <w:r w:rsidR="006D17AD">
        <w:rPr>
          <w:rFonts w:eastAsia="Times New Roman"/>
          <w:bCs/>
        </w:rPr>
        <w:t>–</w:t>
      </w:r>
      <w:r w:rsidR="00C55DF8">
        <w:rPr>
          <w:rFonts w:eastAsia="Times New Roman"/>
          <w:bCs/>
        </w:rPr>
        <w:t xml:space="preserve"> </w:t>
      </w:r>
      <w:r w:rsidR="00597DD1" w:rsidRPr="00597DD1">
        <w:rPr>
          <w:rFonts w:eastAsia="Times New Roman"/>
          <w:bCs/>
        </w:rPr>
        <w:t xml:space="preserve">Mit dem </w:t>
      </w:r>
      <w:proofErr w:type="spellStart"/>
      <w:r w:rsidR="00597DD1" w:rsidRPr="00597DD1">
        <w:rPr>
          <w:rFonts w:eastAsia="Times New Roman"/>
          <w:bCs/>
        </w:rPr>
        <w:t>TourTrack</w:t>
      </w:r>
      <w:proofErr w:type="spellEnd"/>
      <w:r w:rsidR="00597DD1" w:rsidRPr="00597DD1">
        <w:rPr>
          <w:rFonts w:eastAsia="Times New Roman"/>
          <w:bCs/>
        </w:rPr>
        <w:t>-Service im TrailerConnect® Portal können Spediteure ihre Touren und Transportaufträge überwachen und ihr Geschäft mit wenigen Klicks professionell auswerten.</w:t>
      </w:r>
    </w:p>
    <w:p w14:paraId="7AF2A846" w14:textId="77777777" w:rsidR="00EB25F3" w:rsidRDefault="00EB25F3" w:rsidP="00597DD1">
      <w:pPr>
        <w:spacing w:line="360" w:lineRule="auto"/>
        <w:rPr>
          <w:rFonts w:eastAsia="Times New Roman"/>
          <w:bCs/>
        </w:rPr>
      </w:pPr>
    </w:p>
    <w:p w14:paraId="77D9CFCA" w14:textId="065431CA" w:rsidR="00597DD1" w:rsidRPr="00597DD1" w:rsidRDefault="00597DD1" w:rsidP="00597DD1">
      <w:pPr>
        <w:spacing w:line="360" w:lineRule="auto"/>
        <w:rPr>
          <w:rFonts w:eastAsia="Times New Roman"/>
          <w:bCs/>
        </w:rPr>
      </w:pPr>
      <w:r w:rsidRPr="00597DD1">
        <w:rPr>
          <w:rFonts w:eastAsia="Times New Roman"/>
          <w:bCs/>
        </w:rPr>
        <w:t xml:space="preserve">Schmitz Cargobull hat das TrailerConnect® Portal um das Tracking von Touren ergänzt. Mit TrailerConnect® </w:t>
      </w:r>
      <w:proofErr w:type="spellStart"/>
      <w:r w:rsidRPr="00597DD1">
        <w:rPr>
          <w:rFonts w:eastAsia="Times New Roman"/>
          <w:bCs/>
        </w:rPr>
        <w:t>TourTrack</w:t>
      </w:r>
      <w:proofErr w:type="spellEnd"/>
      <w:r w:rsidRPr="00597DD1">
        <w:rPr>
          <w:rFonts w:eastAsia="Times New Roman"/>
          <w:bCs/>
        </w:rPr>
        <w:t xml:space="preserve"> können einzelne Touren einfach und schnell im Telematik-Portal hinterlegt und in Echtzeit überwacht werden. Auf diese Weise können unter anderem auch Kunden, die kein Transport Management System (TMS) im Einsatz haben, unkompliziert das tägliche Spotmarktgeschäft für ihr Unternehmen gewinnbringend nutzen.</w:t>
      </w:r>
    </w:p>
    <w:p w14:paraId="7A0567CC" w14:textId="77777777" w:rsidR="00597DD1" w:rsidRDefault="00597DD1" w:rsidP="00597DD1">
      <w:pPr>
        <w:spacing w:line="360" w:lineRule="auto"/>
        <w:rPr>
          <w:rFonts w:eastAsia="Times New Roman"/>
          <w:bCs/>
        </w:rPr>
      </w:pPr>
      <w:r w:rsidRPr="00597DD1">
        <w:rPr>
          <w:rFonts w:eastAsia="Times New Roman"/>
          <w:bCs/>
        </w:rPr>
        <w:t xml:space="preserve">Auch Kunden, die im Alltagsgeschäft mit den unterschiedlichsten TMS zu tun haben, greift TrailerConnect® unter die Arme: Das TrailerConnect® Data Management Center wird sich künftig mit allen marktüblichen TMS verbinden können. Mit der zusätzlichen Nutzung von TrailerConnect® </w:t>
      </w:r>
      <w:proofErr w:type="spellStart"/>
      <w:r w:rsidRPr="00597DD1">
        <w:rPr>
          <w:rFonts w:eastAsia="Times New Roman"/>
          <w:bCs/>
        </w:rPr>
        <w:t>TourTrack</w:t>
      </w:r>
      <w:proofErr w:type="spellEnd"/>
      <w:r w:rsidRPr="00597DD1">
        <w:rPr>
          <w:rFonts w:eastAsia="Times New Roman"/>
          <w:bCs/>
        </w:rPr>
        <w:t xml:space="preserve"> ist der Kunde dann jederzeit in der Lage, Touren aus angeschlossenen TMS direkt zu empfangen beziehungsweise Informationen wie Positions- und Temperaturdaten, Verspätungen und vieles mehr in die TMS zurückzuspielen.</w:t>
      </w:r>
    </w:p>
    <w:p w14:paraId="740BDD91" w14:textId="77777777" w:rsidR="00EB25F3" w:rsidRPr="00597DD1" w:rsidRDefault="00EB25F3" w:rsidP="00597DD1">
      <w:pPr>
        <w:spacing w:line="360" w:lineRule="auto"/>
        <w:rPr>
          <w:rFonts w:eastAsia="Times New Roman"/>
          <w:bCs/>
        </w:rPr>
      </w:pPr>
    </w:p>
    <w:p w14:paraId="3C6C0135" w14:textId="0C3CFF70" w:rsidR="00597DD1" w:rsidRPr="00597DD1" w:rsidRDefault="00597DD1" w:rsidP="00597DD1">
      <w:pPr>
        <w:spacing w:line="360" w:lineRule="auto"/>
        <w:rPr>
          <w:rFonts w:eastAsia="Times New Roman"/>
          <w:bCs/>
        </w:rPr>
      </w:pPr>
      <w:r w:rsidRPr="00597DD1">
        <w:rPr>
          <w:rFonts w:eastAsia="Times New Roman"/>
          <w:bCs/>
        </w:rPr>
        <w:t xml:space="preserve">Dies ermöglicht für den Disponenten einen sofortigen und detaillierten Überblick über die eigenen Sendungen und Touren. Ungeplante Abweichungen werden sofort sichtbar. Die Zahl der oftmals lästigen und zeitfressenden Anrufe zwischen Disponent und Fahrer wird erheblich verringert. Durch einfaches Auswählen einer Tour aus dem zentralen </w:t>
      </w:r>
      <w:proofErr w:type="spellStart"/>
      <w:r w:rsidRPr="00597DD1">
        <w:rPr>
          <w:rFonts w:eastAsia="Times New Roman"/>
          <w:bCs/>
        </w:rPr>
        <w:t>Tourboard</w:t>
      </w:r>
      <w:proofErr w:type="spellEnd"/>
      <w:r w:rsidRPr="00597DD1">
        <w:rPr>
          <w:rFonts w:eastAsia="Times New Roman"/>
          <w:bCs/>
        </w:rPr>
        <w:t xml:space="preserve"> erhält der Disponent einen detaillierten Überblick darüber, was zu einem bestimmten Zeitpunkt an einem bestimmten Ort passiert ist. Auf diese Weise können Verspätungen transparent analysiert oder wichtige Temperaturdaten pünktlich zur Anlieferung an den Entladeort versendet werden. Und auch die Kunden der Transportdienstleister freuen sich: Verlader werden beispielsweise über Verspätungen oder verfrühte Ankünfte in Echtzeit informiert. Der Abgleich von Ist- und Solltemperaturen</w:t>
      </w:r>
      <w:r w:rsidR="00541666">
        <w:rPr>
          <w:rFonts w:eastAsia="Times New Roman"/>
          <w:bCs/>
        </w:rPr>
        <w:t xml:space="preserve"> von Kühltransporten</w:t>
      </w:r>
      <w:r w:rsidRPr="00597DD1">
        <w:rPr>
          <w:rFonts w:eastAsia="Times New Roman"/>
          <w:bCs/>
        </w:rPr>
        <w:t xml:space="preserve"> ist jederzeit vollautomatisch möglich und auch die Übermittlung von Lade- und Lieferzuständen wird mit TrailerConnect® </w:t>
      </w:r>
      <w:proofErr w:type="spellStart"/>
      <w:r w:rsidRPr="00597DD1">
        <w:rPr>
          <w:rFonts w:eastAsia="Times New Roman"/>
          <w:bCs/>
        </w:rPr>
        <w:t>TourTrack</w:t>
      </w:r>
      <w:proofErr w:type="spellEnd"/>
      <w:r w:rsidRPr="00597DD1">
        <w:rPr>
          <w:rFonts w:eastAsia="Times New Roman"/>
          <w:bCs/>
        </w:rPr>
        <w:t xml:space="preserve"> zum Kinderspiel.</w:t>
      </w:r>
    </w:p>
    <w:p w14:paraId="5ECDD87C" w14:textId="77777777" w:rsidR="00EB25F3" w:rsidRDefault="00EB25F3" w:rsidP="00597DD1">
      <w:pPr>
        <w:spacing w:line="360" w:lineRule="auto"/>
        <w:rPr>
          <w:rFonts w:eastAsia="Times New Roman"/>
          <w:bCs/>
        </w:rPr>
      </w:pPr>
    </w:p>
    <w:p w14:paraId="314EF544" w14:textId="77777777" w:rsidR="00EB25F3" w:rsidRDefault="00EB25F3" w:rsidP="00597DD1">
      <w:pPr>
        <w:spacing w:line="360" w:lineRule="auto"/>
        <w:rPr>
          <w:rFonts w:eastAsia="Times New Roman"/>
          <w:bCs/>
        </w:rPr>
      </w:pPr>
    </w:p>
    <w:p w14:paraId="28C21D5B" w14:textId="77777777" w:rsidR="00EB25F3" w:rsidRDefault="00EB25F3" w:rsidP="00597DD1">
      <w:pPr>
        <w:spacing w:line="360" w:lineRule="auto"/>
        <w:rPr>
          <w:rFonts w:eastAsia="Times New Roman"/>
          <w:bCs/>
        </w:rPr>
      </w:pPr>
    </w:p>
    <w:p w14:paraId="4FB87766" w14:textId="77777777" w:rsidR="00EB25F3" w:rsidRDefault="00EB25F3" w:rsidP="00597DD1">
      <w:pPr>
        <w:spacing w:line="360" w:lineRule="auto"/>
        <w:rPr>
          <w:rFonts w:eastAsia="Times New Roman"/>
          <w:bCs/>
        </w:rPr>
      </w:pPr>
    </w:p>
    <w:p w14:paraId="4AF1F1B0" w14:textId="1B9986F8" w:rsidR="00EF7C04" w:rsidRDefault="00EF7C04" w:rsidP="00EF7C04">
      <w:pPr>
        <w:jc w:val="right"/>
        <w:rPr>
          <w:rFonts w:eastAsia="Times New Roman"/>
          <w:bCs/>
          <w:sz w:val="20"/>
          <w:szCs w:val="20"/>
          <w:u w:val="single"/>
        </w:rPr>
      </w:pPr>
      <w:r>
        <w:rPr>
          <w:rFonts w:eastAsia="Times New Roman"/>
          <w:b/>
          <w:bCs/>
        </w:rPr>
        <w:t>2022-1</w:t>
      </w:r>
      <w:r w:rsidR="00BA08BC">
        <w:rPr>
          <w:rFonts w:eastAsia="Times New Roman"/>
          <w:b/>
          <w:bCs/>
        </w:rPr>
        <w:t>49</w:t>
      </w:r>
    </w:p>
    <w:p w14:paraId="30FBD92F" w14:textId="77777777" w:rsidR="00EB25F3" w:rsidRDefault="00EB25F3" w:rsidP="00597DD1">
      <w:pPr>
        <w:spacing w:line="360" w:lineRule="auto"/>
        <w:rPr>
          <w:rFonts w:eastAsia="Times New Roman"/>
          <w:bCs/>
        </w:rPr>
      </w:pPr>
    </w:p>
    <w:p w14:paraId="3184940F" w14:textId="77777777" w:rsidR="00EB25F3" w:rsidRDefault="00EB25F3" w:rsidP="00597DD1">
      <w:pPr>
        <w:spacing w:line="360" w:lineRule="auto"/>
        <w:rPr>
          <w:rFonts w:eastAsia="Times New Roman"/>
          <w:bCs/>
        </w:rPr>
      </w:pPr>
    </w:p>
    <w:p w14:paraId="10B45F49" w14:textId="2FE806CC" w:rsidR="00044AD7" w:rsidRPr="0073594B" w:rsidRDefault="00597DD1" w:rsidP="00597DD1">
      <w:pPr>
        <w:spacing w:line="360" w:lineRule="auto"/>
      </w:pPr>
      <w:r w:rsidRPr="00597DD1">
        <w:rPr>
          <w:rFonts w:eastAsia="Times New Roman"/>
          <w:bCs/>
        </w:rPr>
        <w:t xml:space="preserve">Auch das Sammeln und Teilen von Tourdaten wird dank TrailerConnect® </w:t>
      </w:r>
      <w:proofErr w:type="spellStart"/>
      <w:r w:rsidRPr="00597DD1">
        <w:rPr>
          <w:rFonts w:eastAsia="Times New Roman"/>
          <w:bCs/>
        </w:rPr>
        <w:t>TourTrack</w:t>
      </w:r>
      <w:proofErr w:type="spellEnd"/>
      <w:r w:rsidRPr="00597DD1">
        <w:rPr>
          <w:rFonts w:eastAsia="Times New Roman"/>
          <w:bCs/>
        </w:rPr>
        <w:t xml:space="preserve"> einfach und sicher. Jede Spedition hat ab sofort die Möglichkeit sich mit Partnerunternehmen, die im TrailerConnect Portal registriert sind, zu verknüpfen, um bei Bedarf auf Fahrzeug- und Tourdaten des eigenen Speditionsnetzwerks zuzugreifen. Auf diese Weise gelingt die umfassende Abdeckung und Überwachung des gesamten Transportgeschäfts an einer zentralen Stelle. Ausgewählte Daten lassen sich jetzt ausschließlich </w:t>
      </w:r>
      <w:proofErr w:type="spellStart"/>
      <w:r w:rsidRPr="00597DD1">
        <w:rPr>
          <w:rFonts w:eastAsia="Times New Roman"/>
          <w:bCs/>
        </w:rPr>
        <w:t>tourbasiert</w:t>
      </w:r>
      <w:proofErr w:type="spellEnd"/>
      <w:r w:rsidRPr="00597DD1">
        <w:rPr>
          <w:rFonts w:eastAsia="Times New Roman"/>
          <w:bCs/>
        </w:rPr>
        <w:t xml:space="preserve"> oder auftragsbezogen auf Knopfdruck aus </w:t>
      </w:r>
      <w:proofErr w:type="spellStart"/>
      <w:r w:rsidRPr="00597DD1">
        <w:rPr>
          <w:rFonts w:eastAsia="Times New Roman"/>
          <w:bCs/>
        </w:rPr>
        <w:t>TourTrack</w:t>
      </w:r>
      <w:proofErr w:type="spellEnd"/>
      <w:r w:rsidRPr="00597DD1">
        <w:rPr>
          <w:rFonts w:eastAsia="Times New Roman"/>
          <w:bCs/>
        </w:rPr>
        <w:t xml:space="preserve"> mit den Verladern – z.</w:t>
      </w:r>
      <w:r w:rsidR="00CB1662">
        <w:rPr>
          <w:rFonts w:eastAsia="Times New Roman"/>
          <w:bCs/>
        </w:rPr>
        <w:t xml:space="preserve"> </w:t>
      </w:r>
      <w:r w:rsidRPr="00597DD1">
        <w:rPr>
          <w:rFonts w:eastAsia="Times New Roman"/>
          <w:bCs/>
        </w:rPr>
        <w:t>B. durch die direkte Übermittlung an angebundene Real-Time</w:t>
      </w:r>
      <w:r w:rsidR="00EB4F7A">
        <w:rPr>
          <w:rFonts w:eastAsia="Times New Roman"/>
          <w:bCs/>
        </w:rPr>
        <w:t>-</w:t>
      </w:r>
      <w:proofErr w:type="spellStart"/>
      <w:r w:rsidRPr="00597DD1">
        <w:rPr>
          <w:rFonts w:eastAsia="Times New Roman"/>
          <w:bCs/>
        </w:rPr>
        <w:t>Visibility</w:t>
      </w:r>
      <w:proofErr w:type="spellEnd"/>
      <w:r w:rsidRPr="00597DD1">
        <w:rPr>
          <w:rFonts w:eastAsia="Times New Roman"/>
          <w:bCs/>
        </w:rPr>
        <w:t xml:space="preserve"> Plattformen – teilen. Das bedeutet mehr Kontrolle und Sicherheit für die Logistikdienstleister bei maximaler Transparenz.</w:t>
      </w:r>
    </w:p>
    <w:p w14:paraId="1E5689A7" w14:textId="77777777" w:rsidR="00C92146" w:rsidRDefault="00C92146" w:rsidP="00C55DF8">
      <w:pPr>
        <w:spacing w:line="360" w:lineRule="auto"/>
        <w:ind w:right="850"/>
        <w:rPr>
          <w:b/>
          <w:bCs/>
          <w:sz w:val="16"/>
          <w:szCs w:val="16"/>
          <w:u w:val="single"/>
        </w:rPr>
      </w:pPr>
    </w:p>
    <w:p w14:paraId="13F97AD0" w14:textId="77777777" w:rsidR="008A171D" w:rsidRDefault="008A171D" w:rsidP="008A171D">
      <w:pPr>
        <w:ind w:right="850"/>
        <w:rPr>
          <w:rFonts w:eastAsia="Calibri"/>
          <w:sz w:val="16"/>
          <w:szCs w:val="16"/>
        </w:rPr>
      </w:pPr>
      <w:r>
        <w:rPr>
          <w:rFonts w:eastAsia="Calibri"/>
          <w:b/>
          <w:bCs/>
          <w:sz w:val="16"/>
          <w:szCs w:val="16"/>
          <w:u w:val="single"/>
        </w:rPr>
        <w:t xml:space="preserve">Über Schmitz Cargobull </w:t>
      </w:r>
    </w:p>
    <w:p w14:paraId="64E93B87" w14:textId="77777777" w:rsidR="008A171D" w:rsidRDefault="008A171D" w:rsidP="008A171D">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661E" w14:textId="77777777" w:rsidR="00953A05" w:rsidRDefault="00953A05" w:rsidP="001C7A21">
      <w:r>
        <w:separator/>
      </w:r>
    </w:p>
  </w:endnote>
  <w:endnote w:type="continuationSeparator" w:id="0">
    <w:p w14:paraId="74E9DA38" w14:textId="77777777" w:rsidR="00953A05" w:rsidRDefault="00953A05" w:rsidP="001C7A21">
      <w:r>
        <w:continuationSeparator/>
      </w:r>
    </w:p>
  </w:endnote>
  <w:endnote w:type="continuationNotice" w:id="1">
    <w:p w14:paraId="33A9C8ED" w14:textId="77777777" w:rsidR="00953A05" w:rsidRDefault="00953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C7EC" w14:textId="77777777" w:rsidR="00953A05" w:rsidRDefault="00953A05" w:rsidP="001C7A21">
      <w:r>
        <w:separator/>
      </w:r>
    </w:p>
  </w:footnote>
  <w:footnote w:type="continuationSeparator" w:id="0">
    <w:p w14:paraId="0755E351" w14:textId="77777777" w:rsidR="00953A05" w:rsidRDefault="00953A05" w:rsidP="001C7A21">
      <w:r>
        <w:continuationSeparator/>
      </w:r>
    </w:p>
  </w:footnote>
  <w:footnote w:type="continuationNotice" w:id="1">
    <w:p w14:paraId="2D0C00FD" w14:textId="77777777" w:rsidR="00953A05" w:rsidRDefault="00953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341"/>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4AD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55AC"/>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1FF8"/>
    <w:rsid w:val="00262208"/>
    <w:rsid w:val="002624DF"/>
    <w:rsid w:val="00262F13"/>
    <w:rsid w:val="0026429A"/>
    <w:rsid w:val="00266BD9"/>
    <w:rsid w:val="00276BCD"/>
    <w:rsid w:val="00282866"/>
    <w:rsid w:val="0028374E"/>
    <w:rsid w:val="00283FB5"/>
    <w:rsid w:val="00286542"/>
    <w:rsid w:val="002865D8"/>
    <w:rsid w:val="002913AA"/>
    <w:rsid w:val="00292AE5"/>
    <w:rsid w:val="00292DAD"/>
    <w:rsid w:val="00296F64"/>
    <w:rsid w:val="0029717E"/>
    <w:rsid w:val="002A035F"/>
    <w:rsid w:val="002A28BA"/>
    <w:rsid w:val="002A2C37"/>
    <w:rsid w:val="002A4E08"/>
    <w:rsid w:val="002A6733"/>
    <w:rsid w:val="002A74A7"/>
    <w:rsid w:val="002B3402"/>
    <w:rsid w:val="002B4FF8"/>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5182"/>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1AEE"/>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1666"/>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97DD1"/>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2BA5"/>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5455F"/>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3DD4"/>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4A35"/>
    <w:rsid w:val="008869F9"/>
    <w:rsid w:val="008937D5"/>
    <w:rsid w:val="00895D75"/>
    <w:rsid w:val="00897664"/>
    <w:rsid w:val="008A0964"/>
    <w:rsid w:val="008A171D"/>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E1D"/>
    <w:rsid w:val="008F57AE"/>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3A05"/>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C6384"/>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4B34"/>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57510"/>
    <w:rsid w:val="00A609B5"/>
    <w:rsid w:val="00A6105A"/>
    <w:rsid w:val="00A63F3D"/>
    <w:rsid w:val="00A640D7"/>
    <w:rsid w:val="00A64856"/>
    <w:rsid w:val="00A64A8D"/>
    <w:rsid w:val="00A6536E"/>
    <w:rsid w:val="00A6607B"/>
    <w:rsid w:val="00A67744"/>
    <w:rsid w:val="00A73FFB"/>
    <w:rsid w:val="00A74240"/>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BF8"/>
    <w:rsid w:val="00B02F3B"/>
    <w:rsid w:val="00B070D4"/>
    <w:rsid w:val="00B14400"/>
    <w:rsid w:val="00B14E1F"/>
    <w:rsid w:val="00B1671C"/>
    <w:rsid w:val="00B16DFD"/>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6647E"/>
    <w:rsid w:val="00B701E1"/>
    <w:rsid w:val="00B71A4B"/>
    <w:rsid w:val="00B724DC"/>
    <w:rsid w:val="00B80011"/>
    <w:rsid w:val="00B81ECD"/>
    <w:rsid w:val="00B82266"/>
    <w:rsid w:val="00B865E2"/>
    <w:rsid w:val="00B87828"/>
    <w:rsid w:val="00B9236F"/>
    <w:rsid w:val="00B92C49"/>
    <w:rsid w:val="00B9437D"/>
    <w:rsid w:val="00B949C9"/>
    <w:rsid w:val="00B97C75"/>
    <w:rsid w:val="00BA08BC"/>
    <w:rsid w:val="00BA2409"/>
    <w:rsid w:val="00BA4B36"/>
    <w:rsid w:val="00BA750A"/>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166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7E1"/>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5C9"/>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66229"/>
    <w:rsid w:val="00E722DA"/>
    <w:rsid w:val="00E7442D"/>
    <w:rsid w:val="00E74C3E"/>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4F3"/>
    <w:rsid w:val="00EB25F3"/>
    <w:rsid w:val="00EB35BC"/>
    <w:rsid w:val="00EB4CE0"/>
    <w:rsid w:val="00EB4F7A"/>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EF7C04"/>
    <w:rsid w:val="00F059E8"/>
    <w:rsid w:val="00F06F57"/>
    <w:rsid w:val="00F07035"/>
    <w:rsid w:val="00F071AA"/>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693D2D35-089E-4B7C-A7F3-1856C09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C04"/>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61809327">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4106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21</cp:revision>
  <dcterms:created xsi:type="dcterms:W3CDTF">2022-09-06T15:45:00Z</dcterms:created>
  <dcterms:modified xsi:type="dcterms:W3CDTF">2022-09-09T05:10:00Z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