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Communiqué de presse</w:t>
      </w:r>
    </w:p>
    <w:p w14:paraId="03F4291E" w14:textId="3F99868D" w:rsidR="007D113B" w:rsidRDefault="001C7A21" w:rsidP="00865CB4">
      <w:pPr>
        <w:jc w:val="right"/>
        <w:rPr>
          <w:rFonts w:eastAsia="Times New Roman"/>
          <w:b/>
          <w:bCs/>
        </w:rPr>
      </w:pPr>
      <w:bookmarkStart w:id="0" w:name="_Hlk146193386"/>
      <w:r>
        <w:rPr>
          <w:b/>
        </w:rPr>
        <w:t>2023-707</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6C6D23AC" w14:textId="2FCB4859" w:rsidR="00446112" w:rsidRPr="00596365" w:rsidRDefault="0092644E" w:rsidP="0092644E">
      <w:pPr>
        <w:pStyle w:val="xmsonormal"/>
        <w:rPr>
          <w:rFonts w:ascii="Arial" w:hAnsi="Arial" w:cs="Arial"/>
          <w:b/>
          <w:bCs/>
        </w:rPr>
      </w:pPr>
      <w:r>
        <w:rPr>
          <w:rFonts w:ascii="Arial" w:hAnsi="Arial"/>
          <w:b/>
          <w:sz w:val="36"/>
        </w:rPr>
        <w:t>Une charge utile plus élevée et une détection du poids intelligente avec la semi-remorque à benne S.KI de Schmitz Cargobull</w:t>
      </w:r>
    </w:p>
    <w:p w14:paraId="433A4A0E" w14:textId="02974903" w:rsidR="00537C03" w:rsidRPr="00537C03" w:rsidRDefault="00537C03" w:rsidP="00537C03">
      <w:pPr>
        <w:pStyle w:val="xmsonormal"/>
        <w:spacing w:line="360" w:lineRule="auto"/>
        <w:rPr>
          <w:rFonts w:ascii="Arial" w:hAnsi="Arial" w:cs="Arial"/>
          <w:b/>
          <w:bCs/>
        </w:rPr>
      </w:pPr>
      <w:r>
        <w:rPr>
          <w:rFonts w:ascii="Arial" w:hAnsi="Arial"/>
          <w:b/>
        </w:rPr>
        <w:t xml:space="preserve">Nouvelle génération de bennes et de châssis pour la semi-remorque S.KI de Schmitz Cargobull – jusqu’à 280 kg en moins – avec un système de pesage numérique embarqué en option </w:t>
      </w:r>
    </w:p>
    <w:p w14:paraId="3B938142" w14:textId="77777777" w:rsidR="00331CE0" w:rsidRPr="00537C03" w:rsidRDefault="00331CE0" w:rsidP="00541E5D">
      <w:pPr>
        <w:pStyle w:val="xmsonormal"/>
        <w:rPr>
          <w:rFonts w:ascii="Arial" w:hAnsi="Arial" w:cs="Arial"/>
          <w:b/>
          <w:bCs/>
          <w:sz w:val="36"/>
          <w:szCs w:val="36"/>
        </w:rPr>
      </w:pPr>
    </w:p>
    <w:p w14:paraId="469975A7" w14:textId="2BD750A8" w:rsidR="00537C03" w:rsidRDefault="00537C03" w:rsidP="3CDE7884">
      <w:pPr>
        <w:pStyle w:val="xmsonormal"/>
        <w:spacing w:line="360" w:lineRule="auto"/>
        <w:rPr>
          <w:rFonts w:ascii="Arial" w:hAnsi="Arial" w:cs="Arial"/>
        </w:rPr>
      </w:pPr>
      <w:r>
        <w:rPr>
          <w:rFonts w:ascii="Arial" w:hAnsi="Arial"/>
        </w:rPr>
        <w:t>Novembre 2023 – Avec la génération optimisée de châssis et de bennes, la nouvelle semi-remorque S.KI de Schmitz Cargobull dispose d’une charge utile plus élevée allant jusqu’à 280 kg* (50 kg du train roulant, 180 kg de la benne et 50 kg du châssis). Elle séduit également par sa facilité d’utilisation optimale, ainsi que par sa qualité constante et fiable. Ce véhicule présenté au salon est équipé d’un volet arrière hydraulique et d’un déversoir d’asphalte, ainsi que d’une bâche coulissante. La barre anti-encastrement pneumatique complète le pack d’équipement de la semi-remorque à benne, qui augmente nettement la convivialité et la sécurité.</w:t>
      </w:r>
    </w:p>
    <w:p w14:paraId="3D8889EA" w14:textId="091DE9CB" w:rsidR="3CDE7884" w:rsidRDefault="3CDE7884" w:rsidP="3CDE7884">
      <w:pPr>
        <w:pStyle w:val="xmsonormal"/>
        <w:spacing w:line="360" w:lineRule="auto"/>
        <w:rPr>
          <w:rFonts w:ascii="Arial" w:hAnsi="Arial" w:cs="Arial"/>
        </w:rPr>
      </w:pPr>
    </w:p>
    <w:p w14:paraId="3DD7401B" w14:textId="6B0AC137" w:rsidR="00080161" w:rsidRDefault="0092644E" w:rsidP="0092644E">
      <w:pPr>
        <w:pStyle w:val="xmsonormal"/>
        <w:spacing w:line="360" w:lineRule="auto"/>
        <w:rPr>
          <w:rFonts w:ascii="Arial" w:hAnsi="Arial" w:cs="Arial"/>
        </w:rPr>
      </w:pPr>
      <w:r>
        <w:rPr>
          <w:rFonts w:ascii="Arial" w:hAnsi="Arial"/>
        </w:rPr>
        <w:t xml:space="preserve">La benne ronde en acier perfectionnée, avec un volume de chargement de 24 m³, est conçue pour l’utilisation sur les chantiers, et pèse 180 kg en moins. Avec son plancher large et plan, le véhicule a un centre de gravité bas, qui assure une conduite optimale et une usure homogène. Les nouvelles ceintures supérieures à section optimisée, pour des rigidités verticale et horizontale plus élevées, améliorent en plus la stabilité de la benne ronde en acier. Ainsi, la déformation latérale des ceintures supérieures par la pression du chargement a été nettement réduite. Les recouvrements en version de bâche coulissante glissent ainsi plus facilement, avec une plus grande sécurité de fonctionnement. </w:t>
      </w:r>
    </w:p>
    <w:p w14:paraId="2AECBE74" w14:textId="77777777" w:rsidR="00080161" w:rsidRDefault="00080161" w:rsidP="0092644E">
      <w:pPr>
        <w:pStyle w:val="xmsonormal"/>
        <w:spacing w:line="360" w:lineRule="auto"/>
        <w:rPr>
          <w:rFonts w:ascii="Arial" w:hAnsi="Arial" w:cs="Arial"/>
        </w:rPr>
      </w:pPr>
    </w:p>
    <w:p w14:paraId="6432D042" w14:textId="77777777" w:rsidR="00073AE1" w:rsidRDefault="0092644E" w:rsidP="00073AE1">
      <w:pPr>
        <w:pStyle w:val="xmsonormal"/>
        <w:spacing w:line="360" w:lineRule="auto"/>
        <w:rPr>
          <w:rFonts w:ascii="Arial" w:hAnsi="Arial"/>
        </w:rPr>
      </w:pPr>
      <w:r>
        <w:rPr>
          <w:rFonts w:ascii="Arial" w:hAnsi="Arial"/>
        </w:rPr>
        <w:t xml:space="preserve">Les modifications basiques du système modulaire du châssis ont permis une réduction du poids de 53 à 110 kg, suivant la longueur et la version du châssis. Le nouveau système modulaire du châssis pour toutes les longueurs est disponible suivant les contraintes de l’utilisation, en version Standard, Light et Heavy-Duty. Le nouveau train roulant a également permis une réduction du poids de 50 kg. Ce qui n’a pas changé : Pour la génération des </w:t>
      </w:r>
    </w:p>
    <w:p w14:paraId="3023E599" w14:textId="77777777" w:rsidR="00073AE1" w:rsidRDefault="00073AE1" w:rsidP="00073AE1">
      <w:pPr>
        <w:pStyle w:val="xmsonormal"/>
        <w:spacing w:line="360" w:lineRule="auto"/>
        <w:rPr>
          <w:rFonts w:ascii="Arial" w:hAnsi="Arial" w:cs="Arial"/>
        </w:rPr>
      </w:pPr>
    </w:p>
    <w:p w14:paraId="0C6C5563" w14:textId="77777777" w:rsidR="00073AE1" w:rsidRDefault="00073AE1" w:rsidP="00073AE1">
      <w:pPr>
        <w:jc w:val="right"/>
        <w:rPr>
          <w:rFonts w:eastAsia="Times New Roman"/>
          <w:b/>
          <w:bCs/>
        </w:rPr>
      </w:pPr>
      <w:r>
        <w:rPr>
          <w:b/>
        </w:rPr>
        <w:t>2023-707</w:t>
      </w:r>
    </w:p>
    <w:p w14:paraId="33146F89" w14:textId="77777777" w:rsidR="00073AE1" w:rsidRDefault="00073AE1" w:rsidP="00073AE1">
      <w:pPr>
        <w:pStyle w:val="xmsonormal"/>
        <w:spacing w:line="360" w:lineRule="auto"/>
        <w:rPr>
          <w:rFonts w:ascii="Arial" w:hAnsi="Arial" w:cs="Arial"/>
        </w:rPr>
      </w:pPr>
    </w:p>
    <w:p w14:paraId="5C4891B2" w14:textId="3207B9EE" w:rsidR="0092644E" w:rsidRPr="0092644E" w:rsidRDefault="0092644E" w:rsidP="00073AE1">
      <w:pPr>
        <w:pStyle w:val="xmsonormal"/>
        <w:spacing w:line="360" w:lineRule="auto"/>
      </w:pPr>
      <w:r>
        <w:rPr>
          <w:rFonts w:ascii="Arial" w:hAnsi="Arial"/>
        </w:rPr>
        <w:t>châssis de S.KI galvanisés, Schmitz Cargobull accorde aux clients une garantie de 10 ans sur la corrosion perforante. La version de châssis peinte assure aussi une meilleure protection anticorrosion. Les clients bénéficient d’une valeur de revente plus élevée, grâce à une perte de valeur moins importante.</w:t>
      </w:r>
    </w:p>
    <w:p w14:paraId="44F0D429" w14:textId="3A0247F6" w:rsidR="3CDE7884" w:rsidRDefault="3CDE7884" w:rsidP="3CDE7884">
      <w:pPr>
        <w:pStyle w:val="xmsonormal"/>
        <w:spacing w:line="360" w:lineRule="auto"/>
        <w:rPr>
          <w:rFonts w:ascii="Arial" w:eastAsia="Arial" w:hAnsi="Arial" w:cs="Arial"/>
        </w:rPr>
      </w:pPr>
    </w:p>
    <w:p w14:paraId="4FEE1E61" w14:textId="1246FF40" w:rsidR="5BE9AC62" w:rsidRDefault="5BE9AC62" w:rsidP="3CDE7884">
      <w:pPr>
        <w:spacing w:line="360" w:lineRule="auto"/>
      </w:pPr>
      <w:r>
        <w:t>Pour le transport des produits en vrac et de l’asphalte, l’emplacement de série des feux arrière a été modifié. Ceux-ci sont disponibles à une hauteur de 140 mm et reculés de 80 mm, ce qui assure une plus grande distance par rapport au produit en vrac (asphalte p. ex.) lors du chargement. Ainsi, il y a encore moins de risques d’endommager la barre anti-encastrement, en tenant compte des réglementations légales.</w:t>
      </w:r>
    </w:p>
    <w:p w14:paraId="2A51AEEB" w14:textId="7FA688D3" w:rsidR="3CDE7884" w:rsidRDefault="3CDE7884" w:rsidP="3CDE7884">
      <w:pPr>
        <w:pStyle w:val="xmsonormal"/>
        <w:spacing w:line="360" w:lineRule="auto"/>
        <w:rPr>
          <w:rFonts w:ascii="Arial" w:eastAsia="Arial" w:hAnsi="Arial" w:cs="Arial"/>
        </w:rPr>
      </w:pPr>
    </w:p>
    <w:p w14:paraId="4A1A6757" w14:textId="0C2D1B3C" w:rsidR="5BE9AC62" w:rsidRDefault="5BE9AC62" w:rsidP="3CDE7884">
      <w:pPr>
        <w:pStyle w:val="xmsonormal"/>
        <w:spacing w:line="360" w:lineRule="auto"/>
      </w:pPr>
      <w:r>
        <w:rPr>
          <w:rFonts w:ascii="Arial" w:hAnsi="Arial"/>
          <w:i/>
        </w:rPr>
        <w:t>*Véhicule de référence (S.KI Solid 7.2 avec une hauteur des parois de 1 460 mm, ainsi qu’une combinaison du plancher et des parois de 5/4 mm, avec un volet arrière plaqué)</w:t>
      </w:r>
    </w:p>
    <w:p w14:paraId="7A564F4A" w14:textId="4FC3BD66" w:rsidR="3CDE7884" w:rsidRDefault="3CDE7884" w:rsidP="3CDE7884">
      <w:pPr>
        <w:pStyle w:val="xmsonormal"/>
        <w:spacing w:line="360" w:lineRule="auto"/>
        <w:rPr>
          <w:rFonts w:ascii="Arial" w:hAnsi="Arial" w:cs="Arial"/>
        </w:rPr>
      </w:pPr>
    </w:p>
    <w:p w14:paraId="12A176A5" w14:textId="664AF691" w:rsidR="60CDB4EE" w:rsidRDefault="60CDB4EE" w:rsidP="3CDE7884">
      <w:pPr>
        <w:pStyle w:val="xmsonormal"/>
        <w:spacing w:line="360" w:lineRule="auto"/>
      </w:pPr>
      <w:r>
        <w:rPr>
          <w:rFonts w:ascii="Arial" w:hAnsi="Arial"/>
          <w:b/>
        </w:rPr>
        <w:t xml:space="preserve">Volet arrière hydraulique </w:t>
      </w:r>
    </w:p>
    <w:p w14:paraId="0D530BD2" w14:textId="72C70ACD" w:rsidR="34175C21" w:rsidRDefault="34175C21" w:rsidP="3CDE7884">
      <w:pPr>
        <w:pStyle w:val="xmsonormal"/>
        <w:spacing w:line="360" w:lineRule="auto"/>
        <w:rPr>
          <w:rFonts w:ascii="Arial" w:hAnsi="Arial" w:cs="Arial"/>
        </w:rPr>
      </w:pPr>
      <w:r>
        <w:rPr>
          <w:rFonts w:ascii="Arial" w:hAnsi="Arial"/>
        </w:rPr>
        <w:t xml:space="preserve">Grâce à trois modes de service différents, les volets arrière hydrauliques permettent le bennage efficace des produits en vrac à grain fin ou grossiers. Avec un seul volet arrière, il est possible de répondre à des exigences d’utilisation spécifiques, qui augmentent l’efficacité d’une semi-remorque à benne. Le bouton de commande manuelle se trouve sur le châssis ou dans la cabine. Ainsi, il est en dehors de la zone de pivotement du volet arrière, et assure une fermeture sécurisée. </w:t>
      </w:r>
    </w:p>
    <w:p w14:paraId="3BF5002E" w14:textId="0DEE20CE" w:rsidR="3CDE7884" w:rsidRDefault="3CDE7884" w:rsidP="3CDE7884">
      <w:pPr>
        <w:spacing w:line="276" w:lineRule="auto"/>
        <w:jc w:val="both"/>
        <w:rPr>
          <w:rFonts w:eastAsia="Arial"/>
          <w:sz w:val="18"/>
          <w:szCs w:val="18"/>
        </w:rPr>
      </w:pPr>
    </w:p>
    <w:p w14:paraId="2FA35B09" w14:textId="15EF21AA" w:rsidR="3CDE7884" w:rsidRDefault="3CDE7884" w:rsidP="3CDE7884">
      <w:pPr>
        <w:pStyle w:val="xmsonormal"/>
        <w:spacing w:line="360" w:lineRule="auto"/>
        <w:rPr>
          <w:rFonts w:ascii="Arial" w:hAnsi="Arial" w:cs="Arial"/>
          <w:b/>
          <w:bCs/>
        </w:rPr>
      </w:pPr>
    </w:p>
    <w:p w14:paraId="7508D0E4" w14:textId="46C7F27D" w:rsidR="60CDB4EE" w:rsidRDefault="60CDB4EE" w:rsidP="3CDE7884">
      <w:pPr>
        <w:pStyle w:val="xmsonormal"/>
        <w:spacing w:line="360" w:lineRule="auto"/>
      </w:pPr>
      <w:r>
        <w:rPr>
          <w:rFonts w:ascii="Arial" w:hAnsi="Arial"/>
          <w:b/>
        </w:rPr>
        <w:t>Barre anti-encastrement pneumatique</w:t>
      </w:r>
    </w:p>
    <w:p w14:paraId="58051125" w14:textId="4315952B" w:rsidR="36E4B6D1" w:rsidRPr="00EB3B0B" w:rsidRDefault="007652FA" w:rsidP="00EB3B0B">
      <w:pPr>
        <w:spacing w:line="360" w:lineRule="auto"/>
      </w:pPr>
      <w:r>
        <w:t>La conception de la barre anti-encastrement électropneumatique, avec des capteurs pour l’indicateur de position LED, a été modifiée, et elle comprend un mécanisme et un guide du câble optimisés. De plus, le temps gagné grâce à la montée et au rabattement plus rapides de la barre anti-encastrement augmente la rentabilité du véhicule. Les capteurs permettent de détecter les positions de roulage et de déchargement, ce qui assure une commande fiable de la barre anti-encastrement depuis la cabine. Les indications visuelles de position dans la cabine et la suppression du travail manuel fatigant du chauffeur augmentent également la sécurité au travail. Le rabattement automatique de la barre anti-encastrement à partir d’une vitesse de plus de 16 km/h permet aussi d’éviter une mauvaise manipulation, et augmente la sécurité routière.</w:t>
      </w:r>
    </w:p>
    <w:p w14:paraId="6D51C637" w14:textId="5E8C0C28" w:rsidR="3CDE7884" w:rsidRPr="000F13A9" w:rsidRDefault="3CDE7884" w:rsidP="3CDE7884">
      <w:pPr>
        <w:pStyle w:val="xmsonormal"/>
        <w:spacing w:line="360" w:lineRule="auto"/>
        <w:rPr>
          <w:rFonts w:ascii="Arial" w:hAnsi="Arial" w:cs="Arial"/>
          <w:b/>
          <w:bCs/>
        </w:rPr>
      </w:pPr>
    </w:p>
    <w:p w14:paraId="54DD24D3" w14:textId="3E5C9FBF" w:rsidR="3CDE7884" w:rsidRDefault="3CDE7884" w:rsidP="3CDE7884">
      <w:pPr>
        <w:pStyle w:val="xmsonormal"/>
        <w:spacing w:line="360" w:lineRule="auto"/>
        <w:rPr>
          <w:rFonts w:ascii="Arial" w:hAnsi="Arial" w:cs="Arial"/>
          <w:b/>
          <w:bCs/>
        </w:rPr>
      </w:pPr>
    </w:p>
    <w:p w14:paraId="66FA1DEF" w14:textId="14A55E05" w:rsidR="008D02A0" w:rsidRDefault="008D02A0" w:rsidP="008D02A0">
      <w:pPr>
        <w:jc w:val="right"/>
        <w:rPr>
          <w:rFonts w:eastAsia="Times New Roman"/>
          <w:b/>
          <w:bCs/>
        </w:rPr>
      </w:pPr>
      <w:r>
        <w:rPr>
          <w:b/>
        </w:rPr>
        <w:t>2023-707</w:t>
      </w:r>
    </w:p>
    <w:p w14:paraId="6CF76163" w14:textId="1D2A3AEE" w:rsidR="3CDE7884" w:rsidRDefault="3CDE7884" w:rsidP="3CDE7884">
      <w:pPr>
        <w:pStyle w:val="xmsonormal"/>
        <w:spacing w:line="360" w:lineRule="auto"/>
        <w:rPr>
          <w:rFonts w:ascii="Arial" w:hAnsi="Arial" w:cs="Arial"/>
        </w:rPr>
      </w:pPr>
    </w:p>
    <w:p w14:paraId="64BA03C7" w14:textId="77777777" w:rsidR="00333C6A" w:rsidRDefault="00333C6A" w:rsidP="0092644E">
      <w:pPr>
        <w:pStyle w:val="xmsonormal"/>
        <w:spacing w:line="360" w:lineRule="auto"/>
        <w:rPr>
          <w:rFonts w:ascii="Arial" w:hAnsi="Arial" w:cs="Arial"/>
          <w:b/>
          <w:bCs/>
        </w:rPr>
      </w:pPr>
    </w:p>
    <w:p w14:paraId="053C8608" w14:textId="74FA3314" w:rsidR="0092644E" w:rsidRDefault="0092644E" w:rsidP="3CDE7884">
      <w:pPr>
        <w:pStyle w:val="xmsonormal"/>
        <w:spacing w:line="360" w:lineRule="auto"/>
        <w:rPr>
          <w:rFonts w:ascii="Arial" w:hAnsi="Arial" w:cs="Arial"/>
          <w:b/>
          <w:bCs/>
        </w:rPr>
      </w:pPr>
      <w:r>
        <w:rPr>
          <w:rFonts w:ascii="Arial" w:hAnsi="Arial"/>
          <w:b/>
        </w:rPr>
        <w:t>Nouveau système de pesage numérique embarqué</w:t>
      </w:r>
    </w:p>
    <w:p w14:paraId="5B17DD2F" w14:textId="77777777" w:rsidR="00080161" w:rsidRDefault="0092644E" w:rsidP="0092644E">
      <w:pPr>
        <w:pStyle w:val="xmsonormal"/>
        <w:spacing w:line="360" w:lineRule="auto"/>
        <w:rPr>
          <w:rFonts w:ascii="Arial" w:hAnsi="Arial" w:cs="Arial"/>
        </w:rPr>
      </w:pPr>
      <w:r>
        <w:rPr>
          <w:rFonts w:ascii="Arial" w:hAnsi="Arial"/>
        </w:rPr>
        <w:t xml:space="preserve">Pour éviter les surcharges et accélérer les procédures, Schmitz Cargobull fournit un système de pesage embarqué en option pour les véhicules à benne. Cela use moins les véhicules et les routes, cela économise aussi les coûts de carburant et réduit les émissions de CO2. </w:t>
      </w:r>
    </w:p>
    <w:p w14:paraId="6DA5A17B" w14:textId="77777777" w:rsidR="00080161" w:rsidRDefault="00080161" w:rsidP="0092644E">
      <w:pPr>
        <w:pStyle w:val="xmsonormal"/>
        <w:spacing w:line="360" w:lineRule="auto"/>
        <w:rPr>
          <w:rFonts w:ascii="Arial" w:hAnsi="Arial" w:cs="Arial"/>
        </w:rPr>
      </w:pPr>
    </w:p>
    <w:p w14:paraId="3FF51E74" w14:textId="3666E2EF" w:rsidR="0092644E" w:rsidRPr="0092644E" w:rsidRDefault="0092644E" w:rsidP="0092644E">
      <w:pPr>
        <w:pStyle w:val="xmsonormal"/>
        <w:spacing w:line="360" w:lineRule="auto"/>
        <w:rPr>
          <w:rFonts w:ascii="Arial" w:hAnsi="Arial" w:cs="Arial"/>
        </w:rPr>
      </w:pPr>
      <w:r>
        <w:rPr>
          <w:rFonts w:ascii="Arial" w:hAnsi="Arial"/>
        </w:rPr>
        <w:t xml:space="preserve">Grâce au nouveau système de pesage embarqué, calibré à l’usine, le chauffeur peut déterminer et enregistrer la charge utile du véhicule sur le site de chargement. Il n’est pas nécessaire d’aller faire un contrôle sur une balance fixe, et cela fait gagner du temps. L’utilisation du système de pesage embarqué est intuitive, au choix avec un écran fourni ou avec un smartphone et l’appli beSmart. Le chauffeur peut consulter les données de charge déterminées juste après le pesage. La télématique de Schmitz Cargobull permet ensuite la transmission et le traitement des données sur le portail TrailerConnect®. </w:t>
      </w:r>
    </w:p>
    <w:p w14:paraId="6BBE9D00" w14:textId="77777777" w:rsidR="007A68A9" w:rsidRDefault="007A68A9" w:rsidP="007D113B">
      <w:pPr>
        <w:ind w:right="850"/>
        <w:rPr>
          <w:rFonts w:eastAsia="Calibri"/>
          <w:b/>
          <w:bCs/>
          <w:sz w:val="16"/>
          <w:szCs w:val="16"/>
          <w:u w:val="single"/>
        </w:rPr>
      </w:pPr>
    </w:p>
    <w:p w14:paraId="51B64931" w14:textId="31F1CFF4" w:rsidR="007A68A9" w:rsidRPr="00C858A2" w:rsidRDefault="0020556E" w:rsidP="007D113B">
      <w:pPr>
        <w:ind w:right="850"/>
        <w:rPr>
          <w:rFonts w:eastAsia="Calibri"/>
          <w:b/>
          <w:bCs/>
          <w:sz w:val="16"/>
          <w:szCs w:val="16"/>
          <w:u w:val="single"/>
        </w:rPr>
      </w:pPr>
      <w:r>
        <w:rPr>
          <w:b/>
          <w:sz w:val="16"/>
          <w:u w:val="single"/>
        </w:rPr>
        <w:t xml:space="preserve">  </w:t>
      </w:r>
    </w:p>
    <w:p w14:paraId="512072B4" w14:textId="48180CD8" w:rsidR="006A3E08" w:rsidRPr="00C858A2" w:rsidRDefault="0079520F" w:rsidP="007D113B">
      <w:pPr>
        <w:ind w:right="850"/>
        <w:rPr>
          <w:rFonts w:eastAsia="Calibri"/>
          <w:b/>
          <w:bCs/>
          <w:sz w:val="16"/>
          <w:szCs w:val="16"/>
          <w:u w:val="single"/>
        </w:rPr>
      </w:pPr>
      <w:r>
        <w:t xml:space="preserve"> </w:t>
      </w:r>
    </w:p>
    <w:p w14:paraId="00CA20EC" w14:textId="77777777" w:rsidR="000F13A9" w:rsidRPr="00C858A2" w:rsidRDefault="000F13A9" w:rsidP="00362B53">
      <w:pPr>
        <w:ind w:right="850"/>
        <w:rPr>
          <w:rFonts w:eastAsia="Calibri"/>
          <w:b/>
          <w:bCs/>
          <w:sz w:val="16"/>
          <w:szCs w:val="16"/>
          <w:u w:val="single"/>
        </w:rPr>
      </w:pPr>
    </w:p>
    <w:p w14:paraId="3EB5A310" w14:textId="5DB195BB" w:rsidR="00362B53" w:rsidRPr="00C858A2" w:rsidRDefault="00362B53" w:rsidP="00362B53">
      <w:pPr>
        <w:ind w:right="850"/>
        <w:rPr>
          <w:rFonts w:eastAsia="Calibri"/>
          <w:sz w:val="16"/>
          <w:szCs w:val="16"/>
        </w:rPr>
      </w:pPr>
      <w:r>
        <w:rPr>
          <w:b/>
          <w:sz w:val="16"/>
          <w:u w:val="single"/>
        </w:rPr>
        <w:t xml:space="preserve">À propos de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est le leader européen des constructeurs de semi-remorques pour les marchandises sous température dirigée, les produits General Cargo et en vrac, et un précurseur en matière de solutions numériques pour les services de semi-remorques et une meilleure connectivité. Pour le transport de marchandises sous température dirigée, l’entreprise produit en plus des groupes frigorifiques pour les semi-remorques. Grâce à une offre globale avec le financement, l’approvisionnement en pièces détachées, des contrats d’entretien, des solutions de télématique ainsi que la vente de véhicules d’occasion, Schmitz Cargobull aide ses clients à optimiser leurs coûts d’exploitation (TCO), ainsi que leur transformation numérique.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a été fondé en 1892 dans le Münsterland (Allemagne). L’entreprise familiale </w:t>
      </w:r>
      <w:r>
        <w:rPr>
          <w:sz w:val="16"/>
        </w:rPr>
        <w:t>produit avec plus de 6 000 personnes environ 60 000 véhicules par an, et a réalisé</w:t>
      </w:r>
      <w:r>
        <w:rPr>
          <w:color w:val="000000"/>
          <w:sz w:val="16"/>
          <w:shd w:val="clear" w:color="auto" w:fill="FFFFFF"/>
        </w:rPr>
        <w:t xml:space="preserve"> un chiffre d’affaires d’env. 2,6 Md€ pendant l’exercice 2022/23. Le</w:t>
      </w:r>
      <w:r>
        <w:rPr>
          <w:color w:val="000000"/>
          <w:sz w:val="16"/>
        </w:rPr>
        <w:t xml:space="preserve"> réseau de production international comprend actuellement dix usines en Allemagne, Lituanie, Espagne, Angleterre, Turquie, Slovaquie, ainsi qu’en Australien</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Pr="00073AE1" w:rsidRDefault="00362B53" w:rsidP="00362B53">
      <w:pPr>
        <w:ind w:right="283"/>
        <w:rPr>
          <w:b/>
          <w:sz w:val="16"/>
          <w:szCs w:val="16"/>
          <w:u w:val="single"/>
          <w:lang w:val="pt-PT"/>
        </w:rPr>
      </w:pPr>
      <w:r w:rsidRPr="00073AE1">
        <w:rPr>
          <w:b/>
          <w:sz w:val="16"/>
          <w:u w:val="single"/>
          <w:lang w:val="pt-PT"/>
        </w:rPr>
        <w:t>L’équipe de presse de Schmitz Cargobull :</w:t>
      </w:r>
    </w:p>
    <w:p w14:paraId="493595E0" w14:textId="77777777" w:rsidR="00362B53" w:rsidRPr="00073AE1" w:rsidRDefault="00362B53" w:rsidP="00362B53">
      <w:pPr>
        <w:ind w:right="851"/>
        <w:rPr>
          <w:sz w:val="16"/>
          <w:szCs w:val="24"/>
          <w:lang w:val="pt-PT"/>
        </w:rPr>
      </w:pPr>
      <w:r w:rsidRPr="00073AE1">
        <w:rPr>
          <w:sz w:val="16"/>
          <w:lang w:val="pt-PT"/>
        </w:rPr>
        <w:t>Anna Stuhlmeier</w:t>
      </w:r>
      <w:r w:rsidRPr="00073AE1">
        <w:rPr>
          <w:sz w:val="16"/>
          <w:lang w:val="pt-PT"/>
        </w:rPr>
        <w:tab/>
        <w:t xml:space="preserve">+49 2558 81-1340 I </w:t>
      </w:r>
      <w:hyperlink r:id="rId10" w:history="1">
        <w:r w:rsidRPr="00073AE1">
          <w:rPr>
            <w:rStyle w:val="Hyperlink"/>
            <w:color w:val="000000"/>
            <w:sz w:val="16"/>
            <w:lang w:val="pt-PT"/>
          </w:rPr>
          <w:t>anna.stuhlmeier@cargobull.com</w:t>
        </w:r>
      </w:hyperlink>
    </w:p>
    <w:p w14:paraId="27C392E2" w14:textId="77777777" w:rsidR="00362B53" w:rsidRPr="00073AE1" w:rsidRDefault="00362B53" w:rsidP="00362B53">
      <w:pPr>
        <w:rPr>
          <w:lang w:val="pt-PT"/>
        </w:rPr>
      </w:pPr>
      <w:r w:rsidRPr="00073AE1">
        <w:rPr>
          <w:sz w:val="16"/>
          <w:lang w:val="pt-PT"/>
        </w:rPr>
        <w:t>Andrea Beckonert</w:t>
      </w:r>
      <w:r w:rsidRPr="00073AE1">
        <w:rPr>
          <w:sz w:val="16"/>
          <w:lang w:val="pt-PT"/>
        </w:rPr>
        <w:tab/>
        <w:t xml:space="preserve">+49 2558 81-1321 I </w:t>
      </w:r>
      <w:hyperlink r:id="rId11" w:history="1">
        <w:r w:rsidRPr="00073AE1">
          <w:rPr>
            <w:rStyle w:val="Hyperlink"/>
            <w:color w:val="000000"/>
            <w:sz w:val="16"/>
            <w:lang w:val="pt-PT"/>
          </w:rPr>
          <w:t>andrea.beckonert@cargobull.com</w:t>
        </w:r>
      </w:hyperlink>
      <w:r w:rsidRPr="00073AE1">
        <w:rPr>
          <w:lang w:val="pt-PT"/>
        </w:rPr>
        <w:br/>
      </w:r>
      <w:r w:rsidRPr="00073AE1">
        <w:rPr>
          <w:sz w:val="16"/>
          <w:lang w:val="pt-PT"/>
        </w:rPr>
        <w:t>Silke Hesener</w:t>
      </w:r>
      <w:r w:rsidRPr="00073AE1">
        <w:rPr>
          <w:sz w:val="16"/>
          <w:lang w:val="pt-PT"/>
        </w:rPr>
        <w:tab/>
        <w:t xml:space="preserve">+49 2558 81-1501 I </w:t>
      </w:r>
      <w:hyperlink r:id="rId12" w:history="1">
        <w:r w:rsidRPr="00073AE1">
          <w:rPr>
            <w:rStyle w:val="Hyperlink"/>
            <w:color w:val="000000"/>
            <w:sz w:val="16"/>
            <w:lang w:val="pt-PT"/>
          </w:rPr>
          <w:t>silke.hesener@cargobull.com</w:t>
        </w:r>
      </w:hyperlink>
    </w:p>
    <w:p w14:paraId="77F5F9B6" w14:textId="4853ACC4" w:rsidR="1B9A4560" w:rsidRPr="00073AE1" w:rsidRDefault="1B9A4560" w:rsidP="1B9A4560">
      <w:pPr>
        <w:ind w:right="850"/>
        <w:rPr>
          <w:lang w:val="pt-PT"/>
        </w:rPr>
      </w:pPr>
    </w:p>
    <w:sectPr w:rsidR="1B9A4560" w:rsidRPr="00073AE1">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63F4" w14:textId="77777777" w:rsidR="00901E5C" w:rsidRDefault="00901E5C" w:rsidP="001C7A21">
      <w:r>
        <w:separator/>
      </w:r>
    </w:p>
  </w:endnote>
  <w:endnote w:type="continuationSeparator" w:id="0">
    <w:p w14:paraId="5284D663" w14:textId="77777777" w:rsidR="00901E5C" w:rsidRDefault="00901E5C" w:rsidP="001C7A21">
      <w:r>
        <w:continuationSeparator/>
      </w:r>
    </w:p>
  </w:endnote>
  <w:endnote w:type="continuationNotice" w:id="1">
    <w:p w14:paraId="18921196" w14:textId="77777777" w:rsidR="00901E5C" w:rsidRDefault="00901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02B3" w14:textId="77777777" w:rsidR="00901E5C" w:rsidRDefault="00901E5C" w:rsidP="001C7A21">
      <w:r>
        <w:separator/>
      </w:r>
    </w:p>
  </w:footnote>
  <w:footnote w:type="continuationSeparator" w:id="0">
    <w:p w14:paraId="40F7F9D8" w14:textId="77777777" w:rsidR="00901E5C" w:rsidRDefault="00901E5C" w:rsidP="001C7A21">
      <w:r>
        <w:continuationSeparator/>
      </w:r>
    </w:p>
  </w:footnote>
  <w:footnote w:type="continuationNotice" w:id="1">
    <w:p w14:paraId="0F040E5D" w14:textId="77777777" w:rsidR="00901E5C" w:rsidRDefault="00901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19A68"/>
    <w:multiLevelType w:val="hybridMultilevel"/>
    <w:tmpl w:val="0C383E26"/>
    <w:lvl w:ilvl="0" w:tplc="A8B49F72">
      <w:start w:val="1"/>
      <w:numFmt w:val="bullet"/>
      <w:lvlText w:val="·"/>
      <w:lvlJc w:val="left"/>
      <w:pPr>
        <w:ind w:left="720" w:hanging="360"/>
      </w:pPr>
      <w:rPr>
        <w:rFonts w:ascii="Symbol" w:hAnsi="Symbol" w:hint="default"/>
      </w:rPr>
    </w:lvl>
    <w:lvl w:ilvl="1" w:tplc="72E67864">
      <w:start w:val="1"/>
      <w:numFmt w:val="bullet"/>
      <w:lvlText w:val="o"/>
      <w:lvlJc w:val="left"/>
      <w:pPr>
        <w:ind w:left="1440" w:hanging="360"/>
      </w:pPr>
      <w:rPr>
        <w:rFonts w:ascii="Courier New" w:hAnsi="Courier New" w:hint="default"/>
      </w:rPr>
    </w:lvl>
    <w:lvl w:ilvl="2" w:tplc="03CE692A">
      <w:start w:val="1"/>
      <w:numFmt w:val="bullet"/>
      <w:lvlText w:val=""/>
      <w:lvlJc w:val="left"/>
      <w:pPr>
        <w:ind w:left="2160" w:hanging="360"/>
      </w:pPr>
      <w:rPr>
        <w:rFonts w:ascii="Wingdings" w:hAnsi="Wingdings" w:hint="default"/>
      </w:rPr>
    </w:lvl>
    <w:lvl w:ilvl="3" w:tplc="EB78D842">
      <w:start w:val="1"/>
      <w:numFmt w:val="bullet"/>
      <w:lvlText w:val=""/>
      <w:lvlJc w:val="left"/>
      <w:pPr>
        <w:ind w:left="2880" w:hanging="360"/>
      </w:pPr>
      <w:rPr>
        <w:rFonts w:ascii="Symbol" w:hAnsi="Symbol" w:hint="default"/>
      </w:rPr>
    </w:lvl>
    <w:lvl w:ilvl="4" w:tplc="E3A4B680">
      <w:start w:val="1"/>
      <w:numFmt w:val="bullet"/>
      <w:lvlText w:val="o"/>
      <w:lvlJc w:val="left"/>
      <w:pPr>
        <w:ind w:left="3600" w:hanging="360"/>
      </w:pPr>
      <w:rPr>
        <w:rFonts w:ascii="Courier New" w:hAnsi="Courier New" w:hint="default"/>
      </w:rPr>
    </w:lvl>
    <w:lvl w:ilvl="5" w:tplc="FB28E36C">
      <w:start w:val="1"/>
      <w:numFmt w:val="bullet"/>
      <w:lvlText w:val=""/>
      <w:lvlJc w:val="left"/>
      <w:pPr>
        <w:ind w:left="4320" w:hanging="360"/>
      </w:pPr>
      <w:rPr>
        <w:rFonts w:ascii="Wingdings" w:hAnsi="Wingdings" w:hint="default"/>
      </w:rPr>
    </w:lvl>
    <w:lvl w:ilvl="6" w:tplc="21B8F1D6">
      <w:start w:val="1"/>
      <w:numFmt w:val="bullet"/>
      <w:lvlText w:val=""/>
      <w:lvlJc w:val="left"/>
      <w:pPr>
        <w:ind w:left="5040" w:hanging="360"/>
      </w:pPr>
      <w:rPr>
        <w:rFonts w:ascii="Symbol" w:hAnsi="Symbol" w:hint="default"/>
      </w:rPr>
    </w:lvl>
    <w:lvl w:ilvl="7" w:tplc="4C9EE170">
      <w:start w:val="1"/>
      <w:numFmt w:val="bullet"/>
      <w:lvlText w:val="o"/>
      <w:lvlJc w:val="left"/>
      <w:pPr>
        <w:ind w:left="5760" w:hanging="360"/>
      </w:pPr>
      <w:rPr>
        <w:rFonts w:ascii="Courier New" w:hAnsi="Courier New" w:hint="default"/>
      </w:rPr>
    </w:lvl>
    <w:lvl w:ilvl="8" w:tplc="45F41EE4">
      <w:start w:val="1"/>
      <w:numFmt w:val="bullet"/>
      <w:lvlText w:val=""/>
      <w:lvlJc w:val="left"/>
      <w:pPr>
        <w:ind w:left="6480" w:hanging="360"/>
      </w:pPr>
      <w:rPr>
        <w:rFonts w:ascii="Wingdings" w:hAnsi="Wingdings" w:hint="default"/>
      </w:rPr>
    </w:lvl>
  </w:abstractNum>
  <w:abstractNum w:abstractNumId="2" w15:restartNumberingAfterBreak="0">
    <w:nsid w:val="06EC500D"/>
    <w:multiLevelType w:val="hybridMultilevel"/>
    <w:tmpl w:val="882EDB96"/>
    <w:lvl w:ilvl="0" w:tplc="8AC05294">
      <w:start w:val="1"/>
      <w:numFmt w:val="bullet"/>
      <w:lvlText w:val="·"/>
      <w:lvlJc w:val="left"/>
      <w:pPr>
        <w:ind w:left="720" w:hanging="360"/>
      </w:pPr>
      <w:rPr>
        <w:rFonts w:ascii="Symbol" w:hAnsi="Symbol" w:hint="default"/>
      </w:rPr>
    </w:lvl>
    <w:lvl w:ilvl="1" w:tplc="8BFA65B8">
      <w:start w:val="1"/>
      <w:numFmt w:val="bullet"/>
      <w:lvlText w:val="o"/>
      <w:lvlJc w:val="left"/>
      <w:pPr>
        <w:ind w:left="1440" w:hanging="360"/>
      </w:pPr>
      <w:rPr>
        <w:rFonts w:ascii="Courier New" w:hAnsi="Courier New" w:hint="default"/>
      </w:rPr>
    </w:lvl>
    <w:lvl w:ilvl="2" w:tplc="A7D2C620">
      <w:start w:val="1"/>
      <w:numFmt w:val="bullet"/>
      <w:lvlText w:val=""/>
      <w:lvlJc w:val="left"/>
      <w:pPr>
        <w:ind w:left="2160" w:hanging="360"/>
      </w:pPr>
      <w:rPr>
        <w:rFonts w:ascii="Wingdings" w:hAnsi="Wingdings" w:hint="default"/>
      </w:rPr>
    </w:lvl>
    <w:lvl w:ilvl="3" w:tplc="6296A0FC">
      <w:start w:val="1"/>
      <w:numFmt w:val="bullet"/>
      <w:lvlText w:val=""/>
      <w:lvlJc w:val="left"/>
      <w:pPr>
        <w:ind w:left="2880" w:hanging="360"/>
      </w:pPr>
      <w:rPr>
        <w:rFonts w:ascii="Symbol" w:hAnsi="Symbol" w:hint="default"/>
      </w:rPr>
    </w:lvl>
    <w:lvl w:ilvl="4" w:tplc="76922C18">
      <w:start w:val="1"/>
      <w:numFmt w:val="bullet"/>
      <w:lvlText w:val="o"/>
      <w:lvlJc w:val="left"/>
      <w:pPr>
        <w:ind w:left="3600" w:hanging="360"/>
      </w:pPr>
      <w:rPr>
        <w:rFonts w:ascii="Courier New" w:hAnsi="Courier New" w:hint="default"/>
      </w:rPr>
    </w:lvl>
    <w:lvl w:ilvl="5" w:tplc="DF044632">
      <w:start w:val="1"/>
      <w:numFmt w:val="bullet"/>
      <w:lvlText w:val=""/>
      <w:lvlJc w:val="left"/>
      <w:pPr>
        <w:ind w:left="4320" w:hanging="360"/>
      </w:pPr>
      <w:rPr>
        <w:rFonts w:ascii="Wingdings" w:hAnsi="Wingdings" w:hint="default"/>
      </w:rPr>
    </w:lvl>
    <w:lvl w:ilvl="6" w:tplc="6A4413D4">
      <w:start w:val="1"/>
      <w:numFmt w:val="bullet"/>
      <w:lvlText w:val=""/>
      <w:lvlJc w:val="left"/>
      <w:pPr>
        <w:ind w:left="5040" w:hanging="360"/>
      </w:pPr>
      <w:rPr>
        <w:rFonts w:ascii="Symbol" w:hAnsi="Symbol" w:hint="default"/>
      </w:rPr>
    </w:lvl>
    <w:lvl w:ilvl="7" w:tplc="EB7C87CE">
      <w:start w:val="1"/>
      <w:numFmt w:val="bullet"/>
      <w:lvlText w:val="o"/>
      <w:lvlJc w:val="left"/>
      <w:pPr>
        <w:ind w:left="5760" w:hanging="360"/>
      </w:pPr>
      <w:rPr>
        <w:rFonts w:ascii="Courier New" w:hAnsi="Courier New" w:hint="default"/>
      </w:rPr>
    </w:lvl>
    <w:lvl w:ilvl="8" w:tplc="6F8847CC">
      <w:start w:val="1"/>
      <w:numFmt w:val="bullet"/>
      <w:lvlText w:val=""/>
      <w:lvlJc w:val="left"/>
      <w:pPr>
        <w:ind w:left="6480" w:hanging="360"/>
      </w:pPr>
      <w:rPr>
        <w:rFonts w:ascii="Wingdings" w:hAnsi="Wingdings" w:hint="default"/>
      </w:rPr>
    </w:lvl>
  </w:abstractNum>
  <w:abstractNum w:abstractNumId="3"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821D54B"/>
    <w:multiLevelType w:val="hybridMultilevel"/>
    <w:tmpl w:val="11F09D3E"/>
    <w:lvl w:ilvl="0" w:tplc="FD8EBB12">
      <w:start w:val="1"/>
      <w:numFmt w:val="bullet"/>
      <w:lvlText w:val="·"/>
      <w:lvlJc w:val="left"/>
      <w:pPr>
        <w:ind w:left="720" w:hanging="360"/>
      </w:pPr>
      <w:rPr>
        <w:rFonts w:ascii="Symbol" w:hAnsi="Symbol" w:hint="default"/>
      </w:rPr>
    </w:lvl>
    <w:lvl w:ilvl="1" w:tplc="57C22728">
      <w:start w:val="1"/>
      <w:numFmt w:val="bullet"/>
      <w:lvlText w:val="o"/>
      <w:lvlJc w:val="left"/>
      <w:pPr>
        <w:ind w:left="1440" w:hanging="360"/>
      </w:pPr>
      <w:rPr>
        <w:rFonts w:ascii="Courier New" w:hAnsi="Courier New" w:hint="default"/>
      </w:rPr>
    </w:lvl>
    <w:lvl w:ilvl="2" w:tplc="ABFEBE68">
      <w:start w:val="1"/>
      <w:numFmt w:val="bullet"/>
      <w:lvlText w:val=""/>
      <w:lvlJc w:val="left"/>
      <w:pPr>
        <w:ind w:left="2160" w:hanging="360"/>
      </w:pPr>
      <w:rPr>
        <w:rFonts w:ascii="Wingdings" w:hAnsi="Wingdings" w:hint="default"/>
      </w:rPr>
    </w:lvl>
    <w:lvl w:ilvl="3" w:tplc="1D34A4E8">
      <w:start w:val="1"/>
      <w:numFmt w:val="bullet"/>
      <w:lvlText w:val=""/>
      <w:lvlJc w:val="left"/>
      <w:pPr>
        <w:ind w:left="2880" w:hanging="360"/>
      </w:pPr>
      <w:rPr>
        <w:rFonts w:ascii="Symbol" w:hAnsi="Symbol" w:hint="default"/>
      </w:rPr>
    </w:lvl>
    <w:lvl w:ilvl="4" w:tplc="C30C261E">
      <w:start w:val="1"/>
      <w:numFmt w:val="bullet"/>
      <w:lvlText w:val="o"/>
      <w:lvlJc w:val="left"/>
      <w:pPr>
        <w:ind w:left="3600" w:hanging="360"/>
      </w:pPr>
      <w:rPr>
        <w:rFonts w:ascii="Courier New" w:hAnsi="Courier New" w:hint="default"/>
      </w:rPr>
    </w:lvl>
    <w:lvl w:ilvl="5" w:tplc="B900CF5C">
      <w:start w:val="1"/>
      <w:numFmt w:val="bullet"/>
      <w:lvlText w:val=""/>
      <w:lvlJc w:val="left"/>
      <w:pPr>
        <w:ind w:left="4320" w:hanging="360"/>
      </w:pPr>
      <w:rPr>
        <w:rFonts w:ascii="Wingdings" w:hAnsi="Wingdings" w:hint="default"/>
      </w:rPr>
    </w:lvl>
    <w:lvl w:ilvl="6" w:tplc="BAE8D6F0">
      <w:start w:val="1"/>
      <w:numFmt w:val="bullet"/>
      <w:lvlText w:val=""/>
      <w:lvlJc w:val="left"/>
      <w:pPr>
        <w:ind w:left="5040" w:hanging="360"/>
      </w:pPr>
      <w:rPr>
        <w:rFonts w:ascii="Symbol" w:hAnsi="Symbol" w:hint="default"/>
      </w:rPr>
    </w:lvl>
    <w:lvl w:ilvl="7" w:tplc="5D3E833E">
      <w:start w:val="1"/>
      <w:numFmt w:val="bullet"/>
      <w:lvlText w:val="o"/>
      <w:lvlJc w:val="left"/>
      <w:pPr>
        <w:ind w:left="5760" w:hanging="360"/>
      </w:pPr>
      <w:rPr>
        <w:rFonts w:ascii="Courier New" w:hAnsi="Courier New" w:hint="default"/>
      </w:rPr>
    </w:lvl>
    <w:lvl w:ilvl="8" w:tplc="60728C1E">
      <w:start w:val="1"/>
      <w:numFmt w:val="bullet"/>
      <w:lvlText w:val=""/>
      <w:lvlJc w:val="left"/>
      <w:pPr>
        <w:ind w:left="6480" w:hanging="360"/>
      </w:pPr>
      <w:rPr>
        <w:rFonts w:ascii="Wingdings" w:hAnsi="Wingdings" w:hint="default"/>
      </w:rPr>
    </w:lvl>
  </w:abstractNum>
  <w:abstractNum w:abstractNumId="12"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B7E20"/>
    <w:multiLevelType w:val="hybridMultilevel"/>
    <w:tmpl w:val="8A4CECD0"/>
    <w:lvl w:ilvl="0" w:tplc="88965808">
      <w:start w:val="1"/>
      <w:numFmt w:val="bullet"/>
      <w:lvlText w:val="·"/>
      <w:lvlJc w:val="left"/>
      <w:pPr>
        <w:ind w:left="720" w:hanging="360"/>
      </w:pPr>
      <w:rPr>
        <w:rFonts w:ascii="Symbol" w:hAnsi="Symbol" w:hint="default"/>
      </w:rPr>
    </w:lvl>
    <w:lvl w:ilvl="1" w:tplc="C7C2F11E">
      <w:start w:val="1"/>
      <w:numFmt w:val="bullet"/>
      <w:lvlText w:val="o"/>
      <w:lvlJc w:val="left"/>
      <w:pPr>
        <w:ind w:left="1440" w:hanging="360"/>
      </w:pPr>
      <w:rPr>
        <w:rFonts w:ascii="Courier New" w:hAnsi="Courier New" w:hint="default"/>
      </w:rPr>
    </w:lvl>
    <w:lvl w:ilvl="2" w:tplc="CF66F298">
      <w:start w:val="1"/>
      <w:numFmt w:val="bullet"/>
      <w:lvlText w:val=""/>
      <w:lvlJc w:val="left"/>
      <w:pPr>
        <w:ind w:left="2160" w:hanging="360"/>
      </w:pPr>
      <w:rPr>
        <w:rFonts w:ascii="Wingdings" w:hAnsi="Wingdings" w:hint="default"/>
      </w:rPr>
    </w:lvl>
    <w:lvl w:ilvl="3" w:tplc="6D7E0420">
      <w:start w:val="1"/>
      <w:numFmt w:val="bullet"/>
      <w:lvlText w:val=""/>
      <w:lvlJc w:val="left"/>
      <w:pPr>
        <w:ind w:left="2880" w:hanging="360"/>
      </w:pPr>
      <w:rPr>
        <w:rFonts w:ascii="Symbol" w:hAnsi="Symbol" w:hint="default"/>
      </w:rPr>
    </w:lvl>
    <w:lvl w:ilvl="4" w:tplc="A572A2CA">
      <w:start w:val="1"/>
      <w:numFmt w:val="bullet"/>
      <w:lvlText w:val="o"/>
      <w:lvlJc w:val="left"/>
      <w:pPr>
        <w:ind w:left="3600" w:hanging="360"/>
      </w:pPr>
      <w:rPr>
        <w:rFonts w:ascii="Courier New" w:hAnsi="Courier New" w:hint="default"/>
      </w:rPr>
    </w:lvl>
    <w:lvl w:ilvl="5" w:tplc="CCFA4FF0">
      <w:start w:val="1"/>
      <w:numFmt w:val="bullet"/>
      <w:lvlText w:val=""/>
      <w:lvlJc w:val="left"/>
      <w:pPr>
        <w:ind w:left="4320" w:hanging="360"/>
      </w:pPr>
      <w:rPr>
        <w:rFonts w:ascii="Wingdings" w:hAnsi="Wingdings" w:hint="default"/>
      </w:rPr>
    </w:lvl>
    <w:lvl w:ilvl="6" w:tplc="04E65C34">
      <w:start w:val="1"/>
      <w:numFmt w:val="bullet"/>
      <w:lvlText w:val=""/>
      <w:lvlJc w:val="left"/>
      <w:pPr>
        <w:ind w:left="5040" w:hanging="360"/>
      </w:pPr>
      <w:rPr>
        <w:rFonts w:ascii="Symbol" w:hAnsi="Symbol" w:hint="default"/>
      </w:rPr>
    </w:lvl>
    <w:lvl w:ilvl="7" w:tplc="BC221518">
      <w:start w:val="1"/>
      <w:numFmt w:val="bullet"/>
      <w:lvlText w:val="o"/>
      <w:lvlJc w:val="left"/>
      <w:pPr>
        <w:ind w:left="5760" w:hanging="360"/>
      </w:pPr>
      <w:rPr>
        <w:rFonts w:ascii="Courier New" w:hAnsi="Courier New" w:hint="default"/>
      </w:rPr>
    </w:lvl>
    <w:lvl w:ilvl="8" w:tplc="785CBD96">
      <w:start w:val="1"/>
      <w:numFmt w:val="bullet"/>
      <w:lvlText w:val=""/>
      <w:lvlJc w:val="left"/>
      <w:pPr>
        <w:ind w:left="6480" w:hanging="360"/>
      </w:pPr>
      <w:rPr>
        <w:rFonts w:ascii="Wingdings" w:hAnsi="Wingdings" w:hint="default"/>
      </w:r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C5EBA9D"/>
    <w:multiLevelType w:val="hybridMultilevel"/>
    <w:tmpl w:val="D32241AC"/>
    <w:lvl w:ilvl="0" w:tplc="C1E648E6">
      <w:start w:val="1"/>
      <w:numFmt w:val="bullet"/>
      <w:lvlText w:val="·"/>
      <w:lvlJc w:val="left"/>
      <w:pPr>
        <w:ind w:left="720" w:hanging="360"/>
      </w:pPr>
      <w:rPr>
        <w:rFonts w:ascii="Symbol" w:hAnsi="Symbol" w:hint="default"/>
      </w:rPr>
    </w:lvl>
    <w:lvl w:ilvl="1" w:tplc="234C9E08">
      <w:start w:val="1"/>
      <w:numFmt w:val="bullet"/>
      <w:lvlText w:val="o"/>
      <w:lvlJc w:val="left"/>
      <w:pPr>
        <w:ind w:left="1440" w:hanging="360"/>
      </w:pPr>
      <w:rPr>
        <w:rFonts w:ascii="Courier New" w:hAnsi="Courier New" w:hint="default"/>
      </w:rPr>
    </w:lvl>
    <w:lvl w:ilvl="2" w:tplc="2018B108">
      <w:start w:val="1"/>
      <w:numFmt w:val="bullet"/>
      <w:lvlText w:val=""/>
      <w:lvlJc w:val="left"/>
      <w:pPr>
        <w:ind w:left="2160" w:hanging="360"/>
      </w:pPr>
      <w:rPr>
        <w:rFonts w:ascii="Wingdings" w:hAnsi="Wingdings" w:hint="default"/>
      </w:rPr>
    </w:lvl>
    <w:lvl w:ilvl="3" w:tplc="FA82E41A">
      <w:start w:val="1"/>
      <w:numFmt w:val="bullet"/>
      <w:lvlText w:val=""/>
      <w:lvlJc w:val="left"/>
      <w:pPr>
        <w:ind w:left="2880" w:hanging="360"/>
      </w:pPr>
      <w:rPr>
        <w:rFonts w:ascii="Symbol" w:hAnsi="Symbol" w:hint="default"/>
      </w:rPr>
    </w:lvl>
    <w:lvl w:ilvl="4" w:tplc="653889BC">
      <w:start w:val="1"/>
      <w:numFmt w:val="bullet"/>
      <w:lvlText w:val="o"/>
      <w:lvlJc w:val="left"/>
      <w:pPr>
        <w:ind w:left="3600" w:hanging="360"/>
      </w:pPr>
      <w:rPr>
        <w:rFonts w:ascii="Courier New" w:hAnsi="Courier New" w:hint="default"/>
      </w:rPr>
    </w:lvl>
    <w:lvl w:ilvl="5" w:tplc="9C087EC0">
      <w:start w:val="1"/>
      <w:numFmt w:val="bullet"/>
      <w:lvlText w:val=""/>
      <w:lvlJc w:val="left"/>
      <w:pPr>
        <w:ind w:left="4320" w:hanging="360"/>
      </w:pPr>
      <w:rPr>
        <w:rFonts w:ascii="Wingdings" w:hAnsi="Wingdings" w:hint="default"/>
      </w:rPr>
    </w:lvl>
    <w:lvl w:ilvl="6" w:tplc="1FD47026">
      <w:start w:val="1"/>
      <w:numFmt w:val="bullet"/>
      <w:lvlText w:val=""/>
      <w:lvlJc w:val="left"/>
      <w:pPr>
        <w:ind w:left="5040" w:hanging="360"/>
      </w:pPr>
      <w:rPr>
        <w:rFonts w:ascii="Symbol" w:hAnsi="Symbol" w:hint="default"/>
      </w:rPr>
    </w:lvl>
    <w:lvl w:ilvl="7" w:tplc="C70E0F6C">
      <w:start w:val="1"/>
      <w:numFmt w:val="bullet"/>
      <w:lvlText w:val="o"/>
      <w:lvlJc w:val="left"/>
      <w:pPr>
        <w:ind w:left="5760" w:hanging="360"/>
      </w:pPr>
      <w:rPr>
        <w:rFonts w:ascii="Courier New" w:hAnsi="Courier New" w:hint="default"/>
      </w:rPr>
    </w:lvl>
    <w:lvl w:ilvl="8" w:tplc="FC4C9A2C">
      <w:start w:val="1"/>
      <w:numFmt w:val="bullet"/>
      <w:lvlText w:val=""/>
      <w:lvlJc w:val="left"/>
      <w:pPr>
        <w:ind w:left="6480" w:hanging="360"/>
      </w:pPr>
      <w:rPr>
        <w:rFonts w:ascii="Wingdings" w:hAnsi="Wingdings" w:hint="default"/>
      </w:rPr>
    </w:lvl>
  </w:abstractNum>
  <w:abstractNum w:abstractNumId="19"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B699B1"/>
    <w:multiLevelType w:val="hybridMultilevel"/>
    <w:tmpl w:val="0FC445F2"/>
    <w:lvl w:ilvl="0" w:tplc="C44AFB72">
      <w:start w:val="1"/>
      <w:numFmt w:val="bullet"/>
      <w:lvlText w:val="·"/>
      <w:lvlJc w:val="left"/>
      <w:pPr>
        <w:ind w:left="720" w:hanging="360"/>
      </w:pPr>
      <w:rPr>
        <w:rFonts w:ascii="Symbol" w:hAnsi="Symbol" w:hint="default"/>
      </w:rPr>
    </w:lvl>
    <w:lvl w:ilvl="1" w:tplc="CDDA9E4E">
      <w:start w:val="1"/>
      <w:numFmt w:val="bullet"/>
      <w:lvlText w:val="o"/>
      <w:lvlJc w:val="left"/>
      <w:pPr>
        <w:ind w:left="1440" w:hanging="360"/>
      </w:pPr>
      <w:rPr>
        <w:rFonts w:ascii="Courier New" w:hAnsi="Courier New" w:hint="default"/>
      </w:rPr>
    </w:lvl>
    <w:lvl w:ilvl="2" w:tplc="A3FA5F00">
      <w:start w:val="1"/>
      <w:numFmt w:val="bullet"/>
      <w:lvlText w:val=""/>
      <w:lvlJc w:val="left"/>
      <w:pPr>
        <w:ind w:left="2160" w:hanging="360"/>
      </w:pPr>
      <w:rPr>
        <w:rFonts w:ascii="Wingdings" w:hAnsi="Wingdings" w:hint="default"/>
      </w:rPr>
    </w:lvl>
    <w:lvl w:ilvl="3" w:tplc="DAFA2D36">
      <w:start w:val="1"/>
      <w:numFmt w:val="bullet"/>
      <w:lvlText w:val=""/>
      <w:lvlJc w:val="left"/>
      <w:pPr>
        <w:ind w:left="2880" w:hanging="360"/>
      </w:pPr>
      <w:rPr>
        <w:rFonts w:ascii="Symbol" w:hAnsi="Symbol" w:hint="default"/>
      </w:rPr>
    </w:lvl>
    <w:lvl w:ilvl="4" w:tplc="F81AC02E">
      <w:start w:val="1"/>
      <w:numFmt w:val="bullet"/>
      <w:lvlText w:val="o"/>
      <w:lvlJc w:val="left"/>
      <w:pPr>
        <w:ind w:left="3600" w:hanging="360"/>
      </w:pPr>
      <w:rPr>
        <w:rFonts w:ascii="Courier New" w:hAnsi="Courier New" w:hint="default"/>
      </w:rPr>
    </w:lvl>
    <w:lvl w:ilvl="5" w:tplc="4E58F562">
      <w:start w:val="1"/>
      <w:numFmt w:val="bullet"/>
      <w:lvlText w:val=""/>
      <w:lvlJc w:val="left"/>
      <w:pPr>
        <w:ind w:left="4320" w:hanging="360"/>
      </w:pPr>
      <w:rPr>
        <w:rFonts w:ascii="Wingdings" w:hAnsi="Wingdings" w:hint="default"/>
      </w:rPr>
    </w:lvl>
    <w:lvl w:ilvl="6" w:tplc="712878FE">
      <w:start w:val="1"/>
      <w:numFmt w:val="bullet"/>
      <w:lvlText w:val=""/>
      <w:lvlJc w:val="left"/>
      <w:pPr>
        <w:ind w:left="5040" w:hanging="360"/>
      </w:pPr>
      <w:rPr>
        <w:rFonts w:ascii="Symbol" w:hAnsi="Symbol" w:hint="default"/>
      </w:rPr>
    </w:lvl>
    <w:lvl w:ilvl="7" w:tplc="06F2ABA6">
      <w:start w:val="1"/>
      <w:numFmt w:val="bullet"/>
      <w:lvlText w:val="o"/>
      <w:lvlJc w:val="left"/>
      <w:pPr>
        <w:ind w:left="5760" w:hanging="360"/>
      </w:pPr>
      <w:rPr>
        <w:rFonts w:ascii="Courier New" w:hAnsi="Courier New" w:hint="default"/>
      </w:rPr>
    </w:lvl>
    <w:lvl w:ilvl="8" w:tplc="73BA32D4">
      <w:start w:val="1"/>
      <w:numFmt w:val="bullet"/>
      <w:lvlText w:val=""/>
      <w:lvlJc w:val="left"/>
      <w:pPr>
        <w:ind w:left="6480" w:hanging="360"/>
      </w:pPr>
      <w:rPr>
        <w:rFonts w:ascii="Wingdings" w:hAnsi="Wingdings" w:hint="default"/>
      </w:rPr>
    </w:lvl>
  </w:abstractNum>
  <w:abstractNum w:abstractNumId="23"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6" w15:restartNumberingAfterBreak="0">
    <w:nsid w:val="6317AB2D"/>
    <w:multiLevelType w:val="hybridMultilevel"/>
    <w:tmpl w:val="486E0DF6"/>
    <w:lvl w:ilvl="0" w:tplc="D238536A">
      <w:start w:val="1"/>
      <w:numFmt w:val="bullet"/>
      <w:lvlText w:val="·"/>
      <w:lvlJc w:val="left"/>
      <w:pPr>
        <w:ind w:left="720" w:hanging="360"/>
      </w:pPr>
      <w:rPr>
        <w:rFonts w:ascii="Symbol" w:hAnsi="Symbol" w:hint="default"/>
      </w:rPr>
    </w:lvl>
    <w:lvl w:ilvl="1" w:tplc="9884888C">
      <w:start w:val="1"/>
      <w:numFmt w:val="bullet"/>
      <w:lvlText w:val="o"/>
      <w:lvlJc w:val="left"/>
      <w:pPr>
        <w:ind w:left="1440" w:hanging="360"/>
      </w:pPr>
      <w:rPr>
        <w:rFonts w:ascii="Courier New" w:hAnsi="Courier New" w:hint="default"/>
      </w:rPr>
    </w:lvl>
    <w:lvl w:ilvl="2" w:tplc="E9EC9944">
      <w:start w:val="1"/>
      <w:numFmt w:val="bullet"/>
      <w:lvlText w:val=""/>
      <w:lvlJc w:val="left"/>
      <w:pPr>
        <w:ind w:left="2160" w:hanging="360"/>
      </w:pPr>
      <w:rPr>
        <w:rFonts w:ascii="Wingdings" w:hAnsi="Wingdings" w:hint="default"/>
      </w:rPr>
    </w:lvl>
    <w:lvl w:ilvl="3" w:tplc="3B6898A4">
      <w:start w:val="1"/>
      <w:numFmt w:val="bullet"/>
      <w:lvlText w:val=""/>
      <w:lvlJc w:val="left"/>
      <w:pPr>
        <w:ind w:left="2880" w:hanging="360"/>
      </w:pPr>
      <w:rPr>
        <w:rFonts w:ascii="Symbol" w:hAnsi="Symbol" w:hint="default"/>
      </w:rPr>
    </w:lvl>
    <w:lvl w:ilvl="4" w:tplc="3586D0F4">
      <w:start w:val="1"/>
      <w:numFmt w:val="bullet"/>
      <w:lvlText w:val="o"/>
      <w:lvlJc w:val="left"/>
      <w:pPr>
        <w:ind w:left="3600" w:hanging="360"/>
      </w:pPr>
      <w:rPr>
        <w:rFonts w:ascii="Courier New" w:hAnsi="Courier New" w:hint="default"/>
      </w:rPr>
    </w:lvl>
    <w:lvl w:ilvl="5" w:tplc="D19E579A">
      <w:start w:val="1"/>
      <w:numFmt w:val="bullet"/>
      <w:lvlText w:val=""/>
      <w:lvlJc w:val="left"/>
      <w:pPr>
        <w:ind w:left="4320" w:hanging="360"/>
      </w:pPr>
      <w:rPr>
        <w:rFonts w:ascii="Wingdings" w:hAnsi="Wingdings" w:hint="default"/>
      </w:rPr>
    </w:lvl>
    <w:lvl w:ilvl="6" w:tplc="3AEA8C72">
      <w:start w:val="1"/>
      <w:numFmt w:val="bullet"/>
      <w:lvlText w:val=""/>
      <w:lvlJc w:val="left"/>
      <w:pPr>
        <w:ind w:left="5040" w:hanging="360"/>
      </w:pPr>
      <w:rPr>
        <w:rFonts w:ascii="Symbol" w:hAnsi="Symbol" w:hint="default"/>
      </w:rPr>
    </w:lvl>
    <w:lvl w:ilvl="7" w:tplc="64628E58">
      <w:start w:val="1"/>
      <w:numFmt w:val="bullet"/>
      <w:lvlText w:val="o"/>
      <w:lvlJc w:val="left"/>
      <w:pPr>
        <w:ind w:left="5760" w:hanging="360"/>
      </w:pPr>
      <w:rPr>
        <w:rFonts w:ascii="Courier New" w:hAnsi="Courier New" w:hint="default"/>
      </w:rPr>
    </w:lvl>
    <w:lvl w:ilvl="8" w:tplc="4732AE68">
      <w:start w:val="1"/>
      <w:numFmt w:val="bullet"/>
      <w:lvlText w:val=""/>
      <w:lvlJc w:val="left"/>
      <w:pPr>
        <w:ind w:left="6480" w:hanging="360"/>
      </w:pPr>
      <w:rPr>
        <w:rFonts w:ascii="Wingdings" w:hAnsi="Wingdings" w:hint="default"/>
      </w:rPr>
    </w:lvl>
  </w:abstractNum>
  <w:abstractNum w:abstractNumId="2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6C4F0FF7"/>
    <w:multiLevelType w:val="hybridMultilevel"/>
    <w:tmpl w:val="4626AB98"/>
    <w:lvl w:ilvl="0" w:tplc="7D42E9E8">
      <w:start w:val="1"/>
      <w:numFmt w:val="bullet"/>
      <w:lvlText w:val="·"/>
      <w:lvlJc w:val="left"/>
      <w:pPr>
        <w:ind w:left="720" w:hanging="360"/>
      </w:pPr>
      <w:rPr>
        <w:rFonts w:ascii="Symbol" w:hAnsi="Symbol" w:hint="default"/>
      </w:rPr>
    </w:lvl>
    <w:lvl w:ilvl="1" w:tplc="311EDAEA">
      <w:start w:val="1"/>
      <w:numFmt w:val="bullet"/>
      <w:lvlText w:val="o"/>
      <w:lvlJc w:val="left"/>
      <w:pPr>
        <w:ind w:left="1440" w:hanging="360"/>
      </w:pPr>
      <w:rPr>
        <w:rFonts w:ascii="Courier New" w:hAnsi="Courier New" w:hint="default"/>
      </w:rPr>
    </w:lvl>
    <w:lvl w:ilvl="2" w:tplc="E438ED12">
      <w:start w:val="1"/>
      <w:numFmt w:val="bullet"/>
      <w:lvlText w:val=""/>
      <w:lvlJc w:val="left"/>
      <w:pPr>
        <w:ind w:left="2160" w:hanging="360"/>
      </w:pPr>
      <w:rPr>
        <w:rFonts w:ascii="Wingdings" w:hAnsi="Wingdings" w:hint="default"/>
      </w:rPr>
    </w:lvl>
    <w:lvl w:ilvl="3" w:tplc="4DE81716">
      <w:start w:val="1"/>
      <w:numFmt w:val="bullet"/>
      <w:lvlText w:val=""/>
      <w:lvlJc w:val="left"/>
      <w:pPr>
        <w:ind w:left="2880" w:hanging="360"/>
      </w:pPr>
      <w:rPr>
        <w:rFonts w:ascii="Symbol" w:hAnsi="Symbol" w:hint="default"/>
      </w:rPr>
    </w:lvl>
    <w:lvl w:ilvl="4" w:tplc="0E7AA404">
      <w:start w:val="1"/>
      <w:numFmt w:val="bullet"/>
      <w:lvlText w:val="o"/>
      <w:lvlJc w:val="left"/>
      <w:pPr>
        <w:ind w:left="3600" w:hanging="360"/>
      </w:pPr>
      <w:rPr>
        <w:rFonts w:ascii="Courier New" w:hAnsi="Courier New" w:hint="default"/>
      </w:rPr>
    </w:lvl>
    <w:lvl w:ilvl="5" w:tplc="CCB26B02">
      <w:start w:val="1"/>
      <w:numFmt w:val="bullet"/>
      <w:lvlText w:val=""/>
      <w:lvlJc w:val="left"/>
      <w:pPr>
        <w:ind w:left="4320" w:hanging="360"/>
      </w:pPr>
      <w:rPr>
        <w:rFonts w:ascii="Wingdings" w:hAnsi="Wingdings" w:hint="default"/>
      </w:rPr>
    </w:lvl>
    <w:lvl w:ilvl="6" w:tplc="907679E8">
      <w:start w:val="1"/>
      <w:numFmt w:val="bullet"/>
      <w:lvlText w:val=""/>
      <w:lvlJc w:val="left"/>
      <w:pPr>
        <w:ind w:left="5040" w:hanging="360"/>
      </w:pPr>
      <w:rPr>
        <w:rFonts w:ascii="Symbol" w:hAnsi="Symbol" w:hint="default"/>
      </w:rPr>
    </w:lvl>
    <w:lvl w:ilvl="7" w:tplc="4D0C4DC8">
      <w:start w:val="1"/>
      <w:numFmt w:val="bullet"/>
      <w:lvlText w:val="o"/>
      <w:lvlJc w:val="left"/>
      <w:pPr>
        <w:ind w:left="5760" w:hanging="360"/>
      </w:pPr>
      <w:rPr>
        <w:rFonts w:ascii="Courier New" w:hAnsi="Courier New" w:hint="default"/>
      </w:rPr>
    </w:lvl>
    <w:lvl w:ilvl="8" w:tplc="8222E9A8">
      <w:start w:val="1"/>
      <w:numFmt w:val="bullet"/>
      <w:lvlText w:val=""/>
      <w:lvlJc w:val="left"/>
      <w:pPr>
        <w:ind w:left="6480" w:hanging="360"/>
      </w:pPr>
      <w:rPr>
        <w:rFonts w:ascii="Wingdings" w:hAnsi="Wingdings" w:hint="default"/>
      </w:rPr>
    </w:lvl>
  </w:abstractNum>
  <w:abstractNum w:abstractNumId="3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770100">
    <w:abstractNumId w:val="11"/>
  </w:num>
  <w:num w:numId="2" w16cid:durableId="177737676">
    <w:abstractNumId w:val="26"/>
  </w:num>
  <w:num w:numId="3" w16cid:durableId="2104035741">
    <w:abstractNumId w:val="1"/>
  </w:num>
  <w:num w:numId="4" w16cid:durableId="1166286611">
    <w:abstractNumId w:val="16"/>
  </w:num>
  <w:num w:numId="5" w16cid:durableId="1892501931">
    <w:abstractNumId w:val="22"/>
  </w:num>
  <w:num w:numId="6" w16cid:durableId="1649901105">
    <w:abstractNumId w:val="18"/>
  </w:num>
  <w:num w:numId="7" w16cid:durableId="205872478">
    <w:abstractNumId w:val="2"/>
  </w:num>
  <w:num w:numId="8" w16cid:durableId="1343895754">
    <w:abstractNumId w:val="30"/>
  </w:num>
  <w:num w:numId="9" w16cid:durableId="416175615">
    <w:abstractNumId w:val="27"/>
  </w:num>
  <w:num w:numId="10" w16cid:durableId="128714126">
    <w:abstractNumId w:val="33"/>
  </w:num>
  <w:num w:numId="11" w16cid:durableId="1337922220">
    <w:abstractNumId w:val="23"/>
  </w:num>
  <w:num w:numId="12" w16cid:durableId="393040824">
    <w:abstractNumId w:val="24"/>
  </w:num>
  <w:num w:numId="13" w16cid:durableId="2093625518">
    <w:abstractNumId w:val="28"/>
  </w:num>
  <w:num w:numId="14" w16cid:durableId="293752133">
    <w:abstractNumId w:val="36"/>
  </w:num>
  <w:num w:numId="15" w16cid:durableId="669211552">
    <w:abstractNumId w:val="5"/>
  </w:num>
  <w:num w:numId="16" w16cid:durableId="1435781995">
    <w:abstractNumId w:val="32"/>
  </w:num>
  <w:num w:numId="17" w16cid:durableId="1934196709">
    <w:abstractNumId w:val="19"/>
  </w:num>
  <w:num w:numId="18" w16cid:durableId="569467130">
    <w:abstractNumId w:val="15"/>
  </w:num>
  <w:num w:numId="19" w16cid:durableId="1583223542">
    <w:abstractNumId w:val="7"/>
  </w:num>
  <w:num w:numId="20" w16cid:durableId="1033505807">
    <w:abstractNumId w:val="21"/>
  </w:num>
  <w:num w:numId="21" w16cid:durableId="1173185848">
    <w:abstractNumId w:val="13"/>
  </w:num>
  <w:num w:numId="22" w16cid:durableId="1545436498">
    <w:abstractNumId w:val="39"/>
  </w:num>
  <w:num w:numId="23" w16cid:durableId="1839418097">
    <w:abstractNumId w:val="0"/>
  </w:num>
  <w:num w:numId="24" w16cid:durableId="1342664854">
    <w:abstractNumId w:val="9"/>
  </w:num>
  <w:num w:numId="25" w16cid:durableId="2139641328">
    <w:abstractNumId w:val="38"/>
  </w:num>
  <w:num w:numId="26" w16cid:durableId="1476025453">
    <w:abstractNumId w:val="25"/>
  </w:num>
  <w:num w:numId="27" w16cid:durableId="1085878149">
    <w:abstractNumId w:val="17"/>
  </w:num>
  <w:num w:numId="28" w16cid:durableId="835222632">
    <w:abstractNumId w:val="10"/>
  </w:num>
  <w:num w:numId="29" w16cid:durableId="1061903309">
    <w:abstractNumId w:val="35"/>
  </w:num>
  <w:num w:numId="30" w16cid:durableId="1990942017">
    <w:abstractNumId w:val="12"/>
  </w:num>
  <w:num w:numId="31" w16cid:durableId="735397267">
    <w:abstractNumId w:val="20"/>
  </w:num>
  <w:num w:numId="32" w16cid:durableId="61026704">
    <w:abstractNumId w:val="34"/>
  </w:num>
  <w:num w:numId="33" w16cid:durableId="1241717129">
    <w:abstractNumId w:val="4"/>
  </w:num>
  <w:num w:numId="34" w16cid:durableId="158541661">
    <w:abstractNumId w:val="31"/>
  </w:num>
  <w:num w:numId="35" w16cid:durableId="1456097310">
    <w:abstractNumId w:val="6"/>
  </w:num>
  <w:num w:numId="36" w16cid:durableId="830368505">
    <w:abstractNumId w:val="37"/>
  </w:num>
  <w:num w:numId="37" w16cid:durableId="732971870">
    <w:abstractNumId w:val="3"/>
  </w:num>
  <w:num w:numId="38" w16cid:durableId="1067918990">
    <w:abstractNumId w:val="14"/>
  </w:num>
  <w:num w:numId="39" w16cid:durableId="1557548878">
    <w:abstractNumId w:val="8"/>
  </w:num>
  <w:num w:numId="40" w16cid:durableId="13265442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0DAE"/>
    <w:rsid w:val="000210FB"/>
    <w:rsid w:val="00025A07"/>
    <w:rsid w:val="00025AEC"/>
    <w:rsid w:val="00025FA1"/>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4DC5"/>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3AE1"/>
    <w:rsid w:val="00076548"/>
    <w:rsid w:val="00080161"/>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3A9"/>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04E"/>
    <w:rsid w:val="00117529"/>
    <w:rsid w:val="0012089E"/>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1D95"/>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56E"/>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3C6A"/>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1A02"/>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37C03"/>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B95"/>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3E08"/>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52FA"/>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20F"/>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2F2F"/>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47A4"/>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02A0"/>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21F"/>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1E5C"/>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44E"/>
    <w:rsid w:val="0092699F"/>
    <w:rsid w:val="00927522"/>
    <w:rsid w:val="009302C6"/>
    <w:rsid w:val="009325D0"/>
    <w:rsid w:val="009336C4"/>
    <w:rsid w:val="009341BB"/>
    <w:rsid w:val="009354E6"/>
    <w:rsid w:val="0093554B"/>
    <w:rsid w:val="00935CF3"/>
    <w:rsid w:val="00935FB2"/>
    <w:rsid w:val="00937042"/>
    <w:rsid w:val="009415EE"/>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99D"/>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0844"/>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53F"/>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441"/>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58A2"/>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289C"/>
    <w:rsid w:val="00CA38F0"/>
    <w:rsid w:val="00CA52BE"/>
    <w:rsid w:val="00CA56B4"/>
    <w:rsid w:val="00CA6247"/>
    <w:rsid w:val="00CA7AA3"/>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1AB7"/>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A707A"/>
    <w:rsid w:val="00DB0200"/>
    <w:rsid w:val="00DB1C65"/>
    <w:rsid w:val="00DB272B"/>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D7D2D"/>
    <w:rsid w:val="00DE1202"/>
    <w:rsid w:val="00DE1594"/>
    <w:rsid w:val="00DE2E35"/>
    <w:rsid w:val="00DE3146"/>
    <w:rsid w:val="00DF04E6"/>
    <w:rsid w:val="00DF0949"/>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3B0B"/>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309"/>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1EB"/>
    <w:rsid w:val="00FF76AE"/>
    <w:rsid w:val="00FF78E7"/>
    <w:rsid w:val="0211E518"/>
    <w:rsid w:val="033C14A1"/>
    <w:rsid w:val="041239C3"/>
    <w:rsid w:val="0416AA0B"/>
    <w:rsid w:val="0627C817"/>
    <w:rsid w:val="0673B563"/>
    <w:rsid w:val="0D473B38"/>
    <w:rsid w:val="0E6D8745"/>
    <w:rsid w:val="0E772633"/>
    <w:rsid w:val="0EB909F9"/>
    <w:rsid w:val="0EDF11E0"/>
    <w:rsid w:val="0FDDD2A0"/>
    <w:rsid w:val="12BB6B40"/>
    <w:rsid w:val="1691C6B3"/>
    <w:rsid w:val="1869C808"/>
    <w:rsid w:val="192AACC4"/>
    <w:rsid w:val="1B9A4560"/>
    <w:rsid w:val="1D406850"/>
    <w:rsid w:val="2126B73D"/>
    <w:rsid w:val="246202CA"/>
    <w:rsid w:val="24754CF1"/>
    <w:rsid w:val="28F11D75"/>
    <w:rsid w:val="2AE48E75"/>
    <w:rsid w:val="2FB7FF98"/>
    <w:rsid w:val="32B8CDEC"/>
    <w:rsid w:val="34175C21"/>
    <w:rsid w:val="3472485E"/>
    <w:rsid w:val="35FE717F"/>
    <w:rsid w:val="36E4B6D1"/>
    <w:rsid w:val="391B50E1"/>
    <w:rsid w:val="3A283C31"/>
    <w:rsid w:val="3CDE7884"/>
    <w:rsid w:val="3D02EC97"/>
    <w:rsid w:val="40A4B7C1"/>
    <w:rsid w:val="4429656D"/>
    <w:rsid w:val="456660BD"/>
    <w:rsid w:val="4881D032"/>
    <w:rsid w:val="4C251F4B"/>
    <w:rsid w:val="4C3D4505"/>
    <w:rsid w:val="4EDB54E8"/>
    <w:rsid w:val="4F78E974"/>
    <w:rsid w:val="51749A98"/>
    <w:rsid w:val="51CE84AB"/>
    <w:rsid w:val="5557D1FF"/>
    <w:rsid w:val="5616427B"/>
    <w:rsid w:val="56F27AA3"/>
    <w:rsid w:val="57041121"/>
    <w:rsid w:val="5A231BA8"/>
    <w:rsid w:val="5BE9AC62"/>
    <w:rsid w:val="5CD95145"/>
    <w:rsid w:val="5DC66005"/>
    <w:rsid w:val="5F23F41D"/>
    <w:rsid w:val="60CDB4EE"/>
    <w:rsid w:val="63D32816"/>
    <w:rsid w:val="66535DA2"/>
    <w:rsid w:val="666090FF"/>
    <w:rsid w:val="697F0964"/>
    <w:rsid w:val="6A4464CB"/>
    <w:rsid w:val="6AE6545F"/>
    <w:rsid w:val="6BDC14BC"/>
    <w:rsid w:val="6E318478"/>
    <w:rsid w:val="75943745"/>
    <w:rsid w:val="7823CA99"/>
    <w:rsid w:val="7B4BC41B"/>
    <w:rsid w:val="7B8AA4F9"/>
    <w:rsid w:val="7C5AE757"/>
    <w:rsid w:val="7E610C72"/>
    <w:rsid w:val="7E930C1D"/>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02A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1951836">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825BBD-8487-409A-934E-F0408A7BB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6002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7</cp:revision>
  <cp:lastPrinted>2022-06-20T04:58:00Z</cp:lastPrinted>
  <dcterms:created xsi:type="dcterms:W3CDTF">2023-11-08T11:05:00Z</dcterms:created>
  <dcterms:modified xsi:type="dcterms:W3CDTF">2023-11-15T09:15:00Z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