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1FA3BB2E"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15D53">
        <w:rPr>
          <w:rFonts w:eastAsia="Times New Roman"/>
          <w:b/>
          <w:bCs/>
        </w:rPr>
        <w:t>1</w:t>
      </w:r>
      <w:r w:rsidR="001941D3">
        <w:rPr>
          <w:rFonts w:eastAsia="Times New Roman"/>
          <w:b/>
          <w:bCs/>
        </w:rPr>
        <w:t>44</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2DAAD491" w14:textId="37059197" w:rsidR="00B00B7B" w:rsidRPr="00BC0F89" w:rsidRDefault="00540684" w:rsidP="008122A9">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1941D3" w:rsidRPr="001941D3">
        <w:rPr>
          <w:b/>
          <w:bCs/>
          <w:sz w:val="36"/>
          <w:szCs w:val="36"/>
          <w:shd w:val="clear" w:color="auto" w:fill="FFFFFF"/>
        </w:rPr>
        <w:t>INGENIOS chassis: the new standard for maximum performance</w:t>
      </w:r>
      <w:r w:rsidR="00E93B55">
        <w:rPr>
          <w:b/>
          <w:bCs/>
          <w:sz w:val="36"/>
          <w:szCs w:val="36"/>
          <w:shd w:val="clear" w:color="auto" w:fill="FFFFFF"/>
        </w:rPr>
        <w:t xml:space="preserve"> </w:t>
      </w:r>
    </w:p>
    <w:p w14:paraId="6ADC18B7" w14:textId="77777777" w:rsidR="001941D3" w:rsidRPr="001941D3" w:rsidRDefault="001941D3" w:rsidP="001941D3">
      <w:pPr>
        <w:spacing w:line="360" w:lineRule="auto"/>
        <w:ind w:right="850"/>
        <w:rPr>
          <w:shd w:val="clear" w:color="auto" w:fill="FFFFFF"/>
        </w:rPr>
      </w:pPr>
    </w:p>
    <w:p w14:paraId="18AD1FAA" w14:textId="77777777" w:rsidR="001941D3" w:rsidRPr="001941D3" w:rsidRDefault="001941D3" w:rsidP="001941D3">
      <w:pPr>
        <w:spacing w:line="360" w:lineRule="auto"/>
        <w:ind w:right="850"/>
        <w:rPr>
          <w:shd w:val="clear" w:color="auto" w:fill="FFFFFF"/>
        </w:rPr>
      </w:pPr>
      <w:r w:rsidRPr="001941D3">
        <w:rPr>
          <w:shd w:val="clear" w:color="auto" w:fill="FFFFFF"/>
        </w:rPr>
        <w:t>September 2026 – Schmitz Cargobull launches INGENIOS, a new chassis platform for transport tasks with a gross combination weight of up to 44 tonnes. The newly developed concept combines a high floor load capacity of 8,000 kilograms as standard with a low dead weight, high load capacity in daily handling operations and a durable construction.</w:t>
      </w:r>
    </w:p>
    <w:p w14:paraId="44A487E9" w14:textId="77777777" w:rsidR="001941D3" w:rsidRPr="001941D3" w:rsidRDefault="001941D3" w:rsidP="001941D3">
      <w:pPr>
        <w:spacing w:line="360" w:lineRule="auto"/>
        <w:ind w:right="850"/>
        <w:rPr>
          <w:shd w:val="clear" w:color="auto" w:fill="FFFFFF"/>
        </w:rPr>
      </w:pPr>
    </w:p>
    <w:p w14:paraId="76FED699" w14:textId="77777777" w:rsidR="001941D3" w:rsidRPr="001941D3" w:rsidRDefault="001941D3" w:rsidP="001941D3">
      <w:pPr>
        <w:spacing w:line="360" w:lineRule="auto"/>
        <w:ind w:right="850"/>
        <w:rPr>
          <w:b/>
          <w:bCs/>
          <w:shd w:val="clear" w:color="auto" w:fill="FFFFFF"/>
        </w:rPr>
      </w:pPr>
      <w:r w:rsidRPr="001941D3">
        <w:rPr>
          <w:b/>
          <w:bCs/>
          <w:shd w:val="clear" w:color="auto" w:fill="FFFFFF"/>
        </w:rPr>
        <w:t>More load capacity with lower dead weight</w:t>
      </w:r>
    </w:p>
    <w:p w14:paraId="297BAD6F" w14:textId="537F461F" w:rsidR="001941D3" w:rsidRPr="001941D3" w:rsidRDefault="001941D3" w:rsidP="001941D3">
      <w:pPr>
        <w:spacing w:line="360" w:lineRule="auto"/>
        <w:ind w:right="850"/>
        <w:rPr>
          <w:shd w:val="clear" w:color="auto" w:fill="FFFFFF"/>
        </w:rPr>
      </w:pPr>
      <w:r w:rsidRPr="001941D3">
        <w:rPr>
          <w:shd w:val="clear" w:color="auto" w:fill="FFFFFF"/>
        </w:rPr>
        <w:t>Compared to the previous standard MODULOS chassis, the floor load capacity has increased from 7.1 to 8.0 tonnes. At the same time, the dead weight has been reduced by around 100 k</w:t>
      </w:r>
      <w:r w:rsidR="008D1041">
        <w:rPr>
          <w:shd w:val="clear" w:color="auto" w:fill="FFFFFF"/>
        </w:rPr>
        <w:t>ilo</w:t>
      </w:r>
      <w:r w:rsidRPr="001941D3">
        <w:rPr>
          <w:shd w:val="clear" w:color="auto" w:fill="FFFFFF"/>
        </w:rPr>
        <w:t>g</w:t>
      </w:r>
      <w:r w:rsidR="008D1041">
        <w:rPr>
          <w:shd w:val="clear" w:color="auto" w:fill="FFFFFF"/>
        </w:rPr>
        <w:t>rams</w:t>
      </w:r>
      <w:r w:rsidRPr="001941D3">
        <w:rPr>
          <w:shd w:val="clear" w:color="auto" w:fill="FFFFFF"/>
        </w:rPr>
        <w:t xml:space="preserve"> compared to the previous MEGA chassis. Depending on the application profile, this can transport more cargo per trip and improve efficiency.</w:t>
      </w:r>
    </w:p>
    <w:p w14:paraId="08B94CED" w14:textId="77777777" w:rsidR="001941D3" w:rsidRPr="001941D3" w:rsidRDefault="001941D3" w:rsidP="001941D3">
      <w:pPr>
        <w:spacing w:line="360" w:lineRule="auto"/>
        <w:ind w:right="850"/>
        <w:rPr>
          <w:shd w:val="clear" w:color="auto" w:fill="FFFFFF"/>
        </w:rPr>
      </w:pPr>
      <w:r w:rsidRPr="001941D3">
        <w:rPr>
          <w:shd w:val="clear" w:color="auto" w:fill="FFFFFF"/>
        </w:rPr>
        <w:t xml:space="preserve">The high floor load capacity of the INGENIOS chassis enables the transport of heavy general cargo. At the same time, the robust construction is designed for intensive rear loads and forklift operations up to 12 tonnes and has increased dent protection in the rear area. </w:t>
      </w:r>
    </w:p>
    <w:p w14:paraId="47C8CC28" w14:textId="77777777" w:rsidR="001941D3" w:rsidRPr="001941D3" w:rsidRDefault="001941D3" w:rsidP="001941D3">
      <w:pPr>
        <w:spacing w:line="360" w:lineRule="auto"/>
        <w:ind w:right="850"/>
        <w:rPr>
          <w:shd w:val="clear" w:color="auto" w:fill="FFFFFF"/>
        </w:rPr>
      </w:pPr>
    </w:p>
    <w:p w14:paraId="7D4CECE0" w14:textId="77777777" w:rsidR="001941D3" w:rsidRPr="001941D3" w:rsidRDefault="001941D3" w:rsidP="001941D3">
      <w:pPr>
        <w:spacing w:line="360" w:lineRule="auto"/>
        <w:ind w:right="850"/>
        <w:rPr>
          <w:b/>
          <w:bCs/>
          <w:shd w:val="clear" w:color="auto" w:fill="FFFFFF"/>
        </w:rPr>
      </w:pPr>
      <w:r w:rsidRPr="001941D3">
        <w:rPr>
          <w:b/>
          <w:bCs/>
          <w:shd w:val="clear" w:color="auto" w:fill="FFFFFF"/>
        </w:rPr>
        <w:t>Robust construction for long service lives</w:t>
      </w:r>
    </w:p>
    <w:p w14:paraId="0B283F1F" w14:textId="77777777" w:rsidR="001941D3" w:rsidRPr="001941D3" w:rsidRDefault="001941D3" w:rsidP="001941D3">
      <w:pPr>
        <w:spacing w:line="360" w:lineRule="auto"/>
        <w:ind w:right="850"/>
        <w:rPr>
          <w:shd w:val="clear" w:color="auto" w:fill="FFFFFF"/>
        </w:rPr>
      </w:pPr>
      <w:r w:rsidRPr="001941D3">
        <w:rPr>
          <w:shd w:val="clear" w:color="auto" w:fill="FFFFFF"/>
        </w:rPr>
        <w:t xml:space="preserve">The newly developed </w:t>
      </w:r>
      <w:proofErr w:type="gramStart"/>
      <w:r w:rsidRPr="001941D3">
        <w:rPr>
          <w:shd w:val="clear" w:color="auto" w:fill="FFFFFF"/>
        </w:rPr>
        <w:t>cross-beam</w:t>
      </w:r>
      <w:proofErr w:type="gramEnd"/>
      <w:r w:rsidRPr="001941D3">
        <w:rPr>
          <w:shd w:val="clear" w:color="auto" w:fill="FFFFFF"/>
        </w:rPr>
        <w:t xml:space="preserve"> concept improves the load absorption of the soil and reduces the number of ground joints. A new longitudinal beam contour with a continuous top chord increases bending stability and reduces chassis deflection. Modern manufacturing processes such as riveting and clinching as well as modular joining techniques ensure a stable and particularly repair-friendly design. Individual components can be replaced quickly and economically if necessary, reducing downtimes due to repairs.</w:t>
      </w:r>
    </w:p>
    <w:p w14:paraId="220A318D" w14:textId="77777777" w:rsidR="001941D3" w:rsidRPr="001941D3" w:rsidRDefault="001941D3" w:rsidP="001941D3">
      <w:pPr>
        <w:spacing w:line="360" w:lineRule="auto"/>
        <w:ind w:right="850"/>
        <w:rPr>
          <w:shd w:val="clear" w:color="auto" w:fill="FFFFFF"/>
        </w:rPr>
      </w:pPr>
    </w:p>
    <w:p w14:paraId="7C1BA4EB" w14:textId="7603CFB1" w:rsidR="001941D3" w:rsidRPr="001941D3" w:rsidRDefault="001941D3" w:rsidP="001941D3">
      <w:pPr>
        <w:spacing w:line="360" w:lineRule="auto"/>
        <w:ind w:right="850"/>
        <w:rPr>
          <w:shd w:val="clear" w:color="auto" w:fill="FFFFFF"/>
        </w:rPr>
      </w:pPr>
      <w:r w:rsidRPr="001941D3">
        <w:rPr>
          <w:shd w:val="clear" w:color="auto" w:fill="FFFFFF"/>
        </w:rPr>
        <w:t>The chassis is fully galvani</w:t>
      </w:r>
      <w:r w:rsidR="008D1041">
        <w:rPr>
          <w:shd w:val="clear" w:color="auto" w:fill="FFFFFF"/>
        </w:rPr>
        <w:t>s</w:t>
      </w:r>
      <w:r w:rsidRPr="001941D3">
        <w:rPr>
          <w:shd w:val="clear" w:color="auto" w:fill="FFFFFF"/>
        </w:rPr>
        <w:t xml:space="preserve">ed and has a ten-year warranty against rust penetration. The corrosion protection contributes to a long service life and supports the value retention of the vehicle. </w:t>
      </w:r>
    </w:p>
    <w:p w14:paraId="4B92BC23" w14:textId="77777777" w:rsidR="001941D3" w:rsidRDefault="001941D3" w:rsidP="001941D3">
      <w:pPr>
        <w:spacing w:line="360" w:lineRule="auto"/>
        <w:ind w:right="850"/>
        <w:rPr>
          <w:shd w:val="clear" w:color="auto" w:fill="FFFFFF"/>
        </w:rPr>
      </w:pPr>
    </w:p>
    <w:p w14:paraId="0F672374" w14:textId="77777777" w:rsidR="001941D3" w:rsidRDefault="001941D3" w:rsidP="001941D3">
      <w:pPr>
        <w:spacing w:line="360" w:lineRule="auto"/>
        <w:ind w:right="850"/>
        <w:rPr>
          <w:shd w:val="clear" w:color="auto" w:fill="FFFFFF"/>
        </w:rPr>
      </w:pPr>
    </w:p>
    <w:p w14:paraId="499971B0" w14:textId="77777777" w:rsidR="001941D3" w:rsidRDefault="001941D3" w:rsidP="001941D3">
      <w:pPr>
        <w:spacing w:line="360" w:lineRule="auto"/>
        <w:ind w:right="850"/>
        <w:rPr>
          <w:shd w:val="clear" w:color="auto" w:fill="FFFFFF"/>
        </w:rPr>
      </w:pPr>
    </w:p>
    <w:p w14:paraId="298E0293" w14:textId="77777777" w:rsidR="001941D3" w:rsidRDefault="001941D3" w:rsidP="001941D3">
      <w:pPr>
        <w:spacing w:line="360" w:lineRule="auto"/>
        <w:ind w:right="850"/>
        <w:rPr>
          <w:shd w:val="clear" w:color="auto" w:fill="FFFFFF"/>
        </w:rPr>
      </w:pPr>
    </w:p>
    <w:p w14:paraId="24DE9BE4" w14:textId="77777777" w:rsidR="008B4B82" w:rsidRDefault="008B4B82" w:rsidP="001941D3">
      <w:pPr>
        <w:ind w:right="993"/>
        <w:jc w:val="right"/>
        <w:rPr>
          <w:rFonts w:eastAsia="Times New Roman"/>
          <w:b/>
          <w:bCs/>
        </w:rPr>
      </w:pPr>
    </w:p>
    <w:p w14:paraId="6391353E" w14:textId="77777777" w:rsidR="008B4B82" w:rsidRDefault="008B4B82" w:rsidP="001941D3">
      <w:pPr>
        <w:ind w:right="993"/>
        <w:jc w:val="right"/>
        <w:rPr>
          <w:rFonts w:eastAsia="Times New Roman"/>
          <w:b/>
          <w:bCs/>
        </w:rPr>
      </w:pPr>
    </w:p>
    <w:p w14:paraId="2B338955" w14:textId="77777777" w:rsidR="008B4B82" w:rsidRDefault="008B4B82" w:rsidP="001941D3">
      <w:pPr>
        <w:ind w:right="993"/>
        <w:jc w:val="right"/>
        <w:rPr>
          <w:rFonts w:eastAsia="Times New Roman"/>
          <w:b/>
          <w:bCs/>
        </w:rPr>
      </w:pPr>
    </w:p>
    <w:p w14:paraId="772F8E9D" w14:textId="54B47D30" w:rsidR="001941D3" w:rsidRPr="00B26681" w:rsidRDefault="001941D3" w:rsidP="001941D3">
      <w:pPr>
        <w:ind w:right="993"/>
        <w:jc w:val="right"/>
        <w:rPr>
          <w:rFonts w:eastAsia="Times New Roman"/>
          <w:b/>
          <w:bCs/>
        </w:rPr>
      </w:pPr>
      <w:r w:rsidRPr="00B26681">
        <w:rPr>
          <w:rFonts w:eastAsia="Times New Roman"/>
          <w:b/>
          <w:bCs/>
        </w:rPr>
        <w:t>2026-</w:t>
      </w:r>
      <w:r>
        <w:rPr>
          <w:rFonts w:eastAsia="Times New Roman"/>
          <w:b/>
          <w:bCs/>
        </w:rPr>
        <w:t>144</w:t>
      </w:r>
    </w:p>
    <w:p w14:paraId="1A4109C6" w14:textId="77777777" w:rsidR="001941D3" w:rsidRPr="001941D3" w:rsidRDefault="001941D3" w:rsidP="001941D3">
      <w:pPr>
        <w:spacing w:line="360" w:lineRule="auto"/>
        <w:ind w:right="850"/>
        <w:rPr>
          <w:shd w:val="clear" w:color="auto" w:fill="FFFFFF"/>
        </w:rPr>
      </w:pPr>
    </w:p>
    <w:p w14:paraId="33F272EC" w14:textId="77777777" w:rsidR="001941D3" w:rsidRDefault="001941D3" w:rsidP="001941D3">
      <w:pPr>
        <w:spacing w:line="360" w:lineRule="auto"/>
        <w:ind w:right="850"/>
        <w:rPr>
          <w:b/>
          <w:bCs/>
          <w:shd w:val="clear" w:color="auto" w:fill="FFFFFF"/>
        </w:rPr>
      </w:pPr>
    </w:p>
    <w:p w14:paraId="574872CA" w14:textId="1BC01BAD" w:rsidR="001941D3" w:rsidRPr="001941D3" w:rsidRDefault="001941D3" w:rsidP="001941D3">
      <w:pPr>
        <w:spacing w:line="360" w:lineRule="auto"/>
        <w:ind w:right="850"/>
        <w:rPr>
          <w:b/>
          <w:bCs/>
          <w:shd w:val="clear" w:color="auto" w:fill="FFFFFF"/>
        </w:rPr>
      </w:pPr>
      <w:r w:rsidRPr="001941D3">
        <w:rPr>
          <w:b/>
          <w:bCs/>
          <w:shd w:val="clear" w:color="auto" w:fill="FFFFFF"/>
        </w:rPr>
        <w:t>More load volume and high compatibility with different tractor units</w:t>
      </w:r>
    </w:p>
    <w:p w14:paraId="116894B0" w14:textId="26EF2BD2" w:rsidR="001941D3" w:rsidRPr="001941D3" w:rsidRDefault="001941D3" w:rsidP="001941D3">
      <w:pPr>
        <w:spacing w:line="360" w:lineRule="auto"/>
        <w:ind w:right="850"/>
        <w:rPr>
          <w:shd w:val="clear" w:color="auto" w:fill="FFFFFF"/>
        </w:rPr>
      </w:pPr>
      <w:r w:rsidRPr="001941D3">
        <w:rPr>
          <w:shd w:val="clear" w:color="auto" w:fill="FFFFFF"/>
        </w:rPr>
        <w:t>During the development of the INGENIOS chassis, special attention was paid to the optimal use of vehicle height and high vehicle compatibility. The neck height of the MEGA chassis is only 80 m</w:t>
      </w:r>
      <w:r w:rsidR="00E64ECB">
        <w:rPr>
          <w:shd w:val="clear" w:color="auto" w:fill="FFFFFF"/>
        </w:rPr>
        <w:t>illi</w:t>
      </w:r>
      <w:r w:rsidRPr="001941D3">
        <w:rPr>
          <w:shd w:val="clear" w:color="auto" w:fill="FFFFFF"/>
        </w:rPr>
        <w:t>m</w:t>
      </w:r>
      <w:r w:rsidR="00E64ECB">
        <w:rPr>
          <w:shd w:val="clear" w:color="auto" w:fill="FFFFFF"/>
        </w:rPr>
        <w:t>etres</w:t>
      </w:r>
      <w:r w:rsidRPr="001941D3">
        <w:rPr>
          <w:shd w:val="clear" w:color="auto" w:fill="FFFFFF"/>
        </w:rPr>
        <w:t xml:space="preserve"> as standard, while the UNIVERSAL chassis has a neck height of 115 m</w:t>
      </w:r>
      <w:r w:rsidR="00E64ECB">
        <w:rPr>
          <w:shd w:val="clear" w:color="auto" w:fill="FFFFFF"/>
        </w:rPr>
        <w:t>illi</w:t>
      </w:r>
      <w:r w:rsidRPr="001941D3">
        <w:rPr>
          <w:shd w:val="clear" w:color="auto" w:fill="FFFFFF"/>
        </w:rPr>
        <w:t>m</w:t>
      </w:r>
      <w:r w:rsidR="00E64ECB">
        <w:rPr>
          <w:shd w:val="clear" w:color="auto" w:fill="FFFFFF"/>
        </w:rPr>
        <w:t>etres</w:t>
      </w:r>
      <w:r w:rsidRPr="001941D3">
        <w:rPr>
          <w:shd w:val="clear" w:color="auto" w:fill="FFFFFF"/>
        </w:rPr>
        <w:t xml:space="preserve">. This means that additional loading volume can be used with a total height of four metres. </w:t>
      </w:r>
    </w:p>
    <w:p w14:paraId="741CED97" w14:textId="77777777" w:rsidR="001941D3" w:rsidRPr="001941D3" w:rsidRDefault="001941D3" w:rsidP="001941D3">
      <w:pPr>
        <w:spacing w:line="360" w:lineRule="auto"/>
        <w:ind w:right="850"/>
        <w:rPr>
          <w:shd w:val="clear" w:color="auto" w:fill="FFFFFF"/>
        </w:rPr>
      </w:pPr>
    </w:p>
    <w:p w14:paraId="14D3A8E7" w14:textId="3D908A51" w:rsidR="001941D3" w:rsidRPr="001941D3" w:rsidRDefault="001941D3" w:rsidP="001941D3">
      <w:pPr>
        <w:spacing w:line="360" w:lineRule="auto"/>
        <w:ind w:right="850"/>
        <w:rPr>
          <w:shd w:val="clear" w:color="auto" w:fill="FFFFFF"/>
        </w:rPr>
      </w:pPr>
      <w:r w:rsidRPr="001941D3">
        <w:rPr>
          <w:shd w:val="clear" w:color="auto" w:fill="FFFFFF"/>
        </w:rPr>
        <w:t>In addition, the clearance has been expanded. In the case of the MEGA chassis, it meets the requirements of the ISO 1726-2 standard and can optionally be enlarged by a further 100 m</w:t>
      </w:r>
      <w:r w:rsidR="009B24FD">
        <w:rPr>
          <w:shd w:val="clear" w:color="auto" w:fill="FFFFFF"/>
        </w:rPr>
        <w:t>illi</w:t>
      </w:r>
      <w:r w:rsidRPr="001941D3">
        <w:rPr>
          <w:shd w:val="clear" w:color="auto" w:fill="FFFFFF"/>
        </w:rPr>
        <w:t>m</w:t>
      </w:r>
      <w:r w:rsidR="009B24FD">
        <w:rPr>
          <w:shd w:val="clear" w:color="auto" w:fill="FFFFFF"/>
        </w:rPr>
        <w:t>etres</w:t>
      </w:r>
      <w:r w:rsidRPr="001941D3">
        <w:rPr>
          <w:shd w:val="clear" w:color="auto" w:fill="FFFFFF"/>
        </w:rPr>
        <w:t>. For the MEGA DB chassis, the increased rotation clearance is available as standard. This increases vehicle compatibility and makes it easier to use with different tractor units.</w:t>
      </w:r>
    </w:p>
    <w:p w14:paraId="170360E4" w14:textId="77777777" w:rsidR="001941D3" w:rsidRPr="001941D3" w:rsidRDefault="001941D3" w:rsidP="001941D3">
      <w:pPr>
        <w:spacing w:line="360" w:lineRule="auto"/>
        <w:ind w:right="850"/>
        <w:rPr>
          <w:shd w:val="clear" w:color="auto" w:fill="FFFFFF"/>
        </w:rPr>
      </w:pPr>
    </w:p>
    <w:p w14:paraId="77A8BC6D" w14:textId="77777777" w:rsidR="001941D3" w:rsidRPr="001941D3" w:rsidRDefault="001941D3" w:rsidP="001941D3">
      <w:pPr>
        <w:spacing w:line="360" w:lineRule="auto"/>
        <w:ind w:right="850"/>
        <w:rPr>
          <w:shd w:val="clear" w:color="auto" w:fill="FFFFFF"/>
        </w:rPr>
      </w:pPr>
      <w:r w:rsidRPr="001941D3">
        <w:rPr>
          <w:shd w:val="clear" w:color="auto" w:fill="FFFFFF"/>
        </w:rPr>
        <w:t xml:space="preserve">With INGENIOS, Schmitz Cargobull is expanding its chassis portfolio with a standard solution that combines high load-bearing capacity, robust design, low dead weight, long-term corrosion protection and high ease of repair.  The INGENIOS chassis is designed for different transport and loading requirements as well as the combination with different tractor units and drive technologies. </w:t>
      </w:r>
    </w:p>
    <w:p w14:paraId="504F2040" w14:textId="77777777" w:rsidR="00B8648F" w:rsidRPr="00BC0F89" w:rsidRDefault="00B8648F" w:rsidP="00715D53">
      <w:pPr>
        <w:spacing w:line="360" w:lineRule="auto"/>
        <w:ind w:right="850"/>
        <w:rPr>
          <w:b/>
          <w:sz w:val="16"/>
          <w:u w:val="single"/>
        </w:rPr>
      </w:pPr>
    </w:p>
    <w:p w14:paraId="4098D02A" w14:textId="77777777" w:rsidR="00E93B55" w:rsidRDefault="00E93B55" w:rsidP="002E2B59">
      <w:pPr>
        <w:ind w:right="850"/>
        <w:rPr>
          <w:b/>
          <w:sz w:val="16"/>
          <w:u w:val="single"/>
        </w:rPr>
      </w:pPr>
    </w:p>
    <w:p w14:paraId="02E8C7EE" w14:textId="77777777" w:rsidR="00E93B55" w:rsidRDefault="00E93B55" w:rsidP="002E2B59">
      <w:pPr>
        <w:ind w:right="850"/>
        <w:rPr>
          <w:b/>
          <w:sz w:val="16"/>
          <w:u w:val="single"/>
        </w:rPr>
      </w:pPr>
    </w:p>
    <w:p w14:paraId="453D1C80" w14:textId="77777777" w:rsidR="00E93B55" w:rsidRDefault="00E93B55" w:rsidP="002E2B59">
      <w:pPr>
        <w:ind w:right="850"/>
        <w:rPr>
          <w:b/>
          <w:sz w:val="16"/>
          <w:u w:val="single"/>
        </w:rPr>
      </w:pPr>
    </w:p>
    <w:p w14:paraId="4937D646" w14:textId="4F2FB590"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w:t>
      </w:r>
      <w:proofErr w:type="spellStart"/>
      <w:r w:rsidRPr="00BC0F89">
        <w:rPr>
          <w:rFonts w:ascii="Arial" w:hAnsi="Arial"/>
          <w:sz w:val="16"/>
          <w:shd w:val="clear" w:color="auto" w:fill="FFFFFF"/>
        </w:rPr>
        <w:t>Münsterland</w:t>
      </w:r>
      <w:proofErr w:type="spellEnd"/>
      <w:r w:rsidRPr="00BC0F89">
        <w:rPr>
          <w:rFonts w:ascii="Arial" w:hAnsi="Arial"/>
          <w:sz w:val="16"/>
          <w:shd w:val="clear" w:color="auto" w:fill="FFFFFF"/>
        </w:rPr>
        <w:t xml:space="preserve">,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4E0A2549" w14:textId="77777777" w:rsidR="002E2B59" w:rsidRPr="00BC0F89" w:rsidRDefault="002E2B59" w:rsidP="002E2B59">
      <w:pPr>
        <w:rPr>
          <w:b/>
          <w:bCs/>
          <w:color w:val="000000"/>
          <w:sz w:val="16"/>
          <w:szCs w:val="16"/>
          <w:u w:val="single"/>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p w14:paraId="0D1FAA62" w14:textId="733C1D5B" w:rsidR="0021675B" w:rsidRPr="00BC0F89" w:rsidRDefault="0021675B" w:rsidP="000552C5">
      <w:pPr>
        <w:rPr>
          <w:sz w:val="16"/>
          <w:szCs w:val="24"/>
        </w:rPr>
      </w:pPr>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8A83" w14:textId="77777777" w:rsidR="00673B38" w:rsidRPr="00B26681" w:rsidRDefault="00673B38" w:rsidP="001C7A21">
      <w:r w:rsidRPr="00B26681">
        <w:separator/>
      </w:r>
    </w:p>
  </w:endnote>
  <w:endnote w:type="continuationSeparator" w:id="0">
    <w:p w14:paraId="3239B706" w14:textId="77777777" w:rsidR="00673B38" w:rsidRPr="00B26681" w:rsidRDefault="00673B38" w:rsidP="001C7A21">
      <w:r w:rsidRPr="00B26681">
        <w:continuationSeparator/>
      </w:r>
    </w:p>
  </w:endnote>
  <w:endnote w:type="continuationNotice" w:id="1">
    <w:p w14:paraId="0A014E25" w14:textId="77777777" w:rsidR="00673B38" w:rsidRPr="00B26681" w:rsidRDefault="00673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6782" w14:textId="77777777" w:rsidR="00673B38" w:rsidRPr="00B26681" w:rsidRDefault="00673B38" w:rsidP="001C7A21">
      <w:r w:rsidRPr="00B26681">
        <w:separator/>
      </w:r>
    </w:p>
  </w:footnote>
  <w:footnote w:type="continuationSeparator" w:id="0">
    <w:p w14:paraId="0AB870AD" w14:textId="77777777" w:rsidR="00673B38" w:rsidRPr="00B26681" w:rsidRDefault="00673B38" w:rsidP="001C7A21">
      <w:r w:rsidRPr="00B26681">
        <w:continuationSeparator/>
      </w:r>
    </w:p>
  </w:footnote>
  <w:footnote w:type="continuationNotice" w:id="1">
    <w:p w14:paraId="5A8F243E" w14:textId="77777777" w:rsidR="00673B38" w:rsidRPr="00B26681" w:rsidRDefault="00673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0E99"/>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3E5"/>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495B"/>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E73E8"/>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570C"/>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41D3"/>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3C"/>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6B6"/>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7C5"/>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308"/>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1365"/>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BFF"/>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02"/>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996"/>
    <w:rsid w:val="004D4DA5"/>
    <w:rsid w:val="004D5150"/>
    <w:rsid w:val="004D5896"/>
    <w:rsid w:val="004D5F61"/>
    <w:rsid w:val="004D618B"/>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4E56"/>
    <w:rsid w:val="00505472"/>
    <w:rsid w:val="0050575E"/>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9FC"/>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0D56"/>
    <w:rsid w:val="0061282E"/>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68A"/>
    <w:rsid w:val="0067374E"/>
    <w:rsid w:val="00673B38"/>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C0A"/>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4B82"/>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041"/>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562"/>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37642"/>
    <w:rsid w:val="009410B2"/>
    <w:rsid w:val="009412FD"/>
    <w:rsid w:val="009420C8"/>
    <w:rsid w:val="00943184"/>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2EF"/>
    <w:rsid w:val="00971458"/>
    <w:rsid w:val="009718FF"/>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86845"/>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2BC3"/>
    <w:rsid w:val="009A3F64"/>
    <w:rsid w:val="009A528A"/>
    <w:rsid w:val="009A606F"/>
    <w:rsid w:val="009A7D18"/>
    <w:rsid w:val="009B0127"/>
    <w:rsid w:val="009B02AF"/>
    <w:rsid w:val="009B083C"/>
    <w:rsid w:val="009B0BD5"/>
    <w:rsid w:val="009B0F1A"/>
    <w:rsid w:val="009B1016"/>
    <w:rsid w:val="009B1746"/>
    <w:rsid w:val="009B1803"/>
    <w:rsid w:val="009B18F8"/>
    <w:rsid w:val="009B1FA0"/>
    <w:rsid w:val="009B24FD"/>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531"/>
    <w:rsid w:val="00B63E1F"/>
    <w:rsid w:val="00B65947"/>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291"/>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2B6"/>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2334"/>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1B06"/>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4ECB"/>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3B55"/>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66FC"/>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0E72"/>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531"/>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5DFC1-6543-4BC4-B7CA-ACBA5E235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4454</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15</cp:revision>
  <cp:lastPrinted>2026-04-13T03:20:00Z</cp:lastPrinted>
  <dcterms:created xsi:type="dcterms:W3CDTF">2026-06-19T12:15:00Z</dcterms:created>
  <dcterms:modified xsi:type="dcterms:W3CDTF">2026-08-25T11:00:00Z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