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905BF" w14:textId="77777777" w:rsidR="004B591D" w:rsidRPr="00612DD9" w:rsidRDefault="00A77A02" w:rsidP="00AD4002">
      <w:pPr>
        <w:ind w:left="2832" w:firstLine="708"/>
        <w:jc w:val="right"/>
        <w:rPr>
          <w:rFonts w:ascii="Arial" w:eastAsia="Times New Roman" w:hAnsi="Arial"/>
          <w:b/>
          <w:sz w:val="44"/>
          <w:lang w:val="en-US"/>
        </w:rPr>
      </w:pPr>
      <w:r w:rsidRPr="00450CBC">
        <w:rPr>
          <w:rFonts w:ascii="Arial" w:eastAsia="Times New Roman" w:hAnsi="Arial"/>
          <w:b/>
          <w:sz w:val="44"/>
          <w:lang w:val="en-US"/>
        </w:rPr>
        <w:t xml:space="preserve">        </w:t>
      </w:r>
      <w:r w:rsidRPr="00612DD9">
        <w:rPr>
          <w:rFonts w:ascii="Arial" w:eastAsia="Times New Roman" w:hAnsi="Arial"/>
          <w:b/>
          <w:sz w:val="44"/>
          <w:lang w:val="en-US"/>
        </w:rPr>
        <w:t>Press Release</w:t>
      </w:r>
    </w:p>
    <w:p w14:paraId="3E0E201E" w14:textId="77777777" w:rsidR="004B591D" w:rsidRPr="00612DD9" w:rsidRDefault="00A77A02" w:rsidP="00AD4002">
      <w:pPr>
        <w:jc w:val="right"/>
        <w:rPr>
          <w:rFonts w:ascii="Arial" w:eastAsia="Times New Roman" w:hAnsi="Arial" w:cs="Arial"/>
          <w:b/>
          <w:bCs/>
          <w:sz w:val="22"/>
          <w:szCs w:val="22"/>
          <w:lang w:val="en-US"/>
        </w:rPr>
      </w:pPr>
      <w:bookmarkStart w:id="0" w:name="_Hlk61246057"/>
      <w:r w:rsidRPr="00612DD9">
        <w:rPr>
          <w:rFonts w:ascii="Arial" w:eastAsia="Times New Roman" w:hAnsi="Arial" w:cs="Arial"/>
          <w:b/>
          <w:bCs/>
          <w:sz w:val="22"/>
          <w:szCs w:val="22"/>
          <w:lang w:val="en-US"/>
        </w:rPr>
        <w:t>2021-126</w:t>
      </w:r>
    </w:p>
    <w:bookmarkEnd w:id="0"/>
    <w:p w14:paraId="3EF2ED6C" w14:textId="77777777" w:rsidR="00A13E96" w:rsidRPr="00612DD9" w:rsidRDefault="00901431" w:rsidP="001E408B">
      <w:pPr>
        <w:pStyle w:val="xmsonormal"/>
        <w:rPr>
          <w:rFonts w:ascii="Arial" w:hAnsi="Arial" w:cs="Arial"/>
          <w:sz w:val="20"/>
          <w:szCs w:val="20"/>
          <w:u w:val="single"/>
          <w:lang w:val="en-US"/>
        </w:rPr>
      </w:pPr>
    </w:p>
    <w:p w14:paraId="088B2FDD" w14:textId="77777777" w:rsidR="00A13E96" w:rsidRPr="00612DD9" w:rsidRDefault="00901431" w:rsidP="001E408B">
      <w:pPr>
        <w:pStyle w:val="xmsonormal"/>
        <w:rPr>
          <w:rFonts w:ascii="Arial" w:hAnsi="Arial" w:cs="Arial"/>
          <w:sz w:val="20"/>
          <w:szCs w:val="20"/>
          <w:u w:val="single"/>
          <w:lang w:val="en-US"/>
        </w:rPr>
      </w:pPr>
    </w:p>
    <w:p w14:paraId="5EB7ECC7" w14:textId="77777777" w:rsidR="001E408B" w:rsidRPr="00612DD9" w:rsidRDefault="00A77A02" w:rsidP="001E408B">
      <w:pPr>
        <w:pStyle w:val="xmsonormal"/>
        <w:rPr>
          <w:lang w:val="en-US"/>
        </w:rPr>
      </w:pPr>
      <w:r w:rsidRPr="00612DD9">
        <w:rPr>
          <w:rFonts w:ascii="Arial" w:hAnsi="Arial" w:cs="Arial"/>
          <w:sz w:val="20"/>
          <w:szCs w:val="20"/>
          <w:u w:val="single"/>
          <w:lang w:val="en-US"/>
        </w:rPr>
        <w:t>Schmitz Cargobull AG</w:t>
      </w:r>
      <w:r w:rsidRPr="00612DD9">
        <w:rPr>
          <w:lang w:val="en-US"/>
        </w:rPr>
        <w:br/>
      </w:r>
      <w:r w:rsidRPr="00612DD9">
        <w:rPr>
          <w:rFonts w:ascii="Arial" w:hAnsi="Arial" w:cs="Arial"/>
          <w:b/>
          <w:bCs/>
          <w:sz w:val="36"/>
          <w:szCs w:val="36"/>
          <w:lang w:val="en-US"/>
        </w:rPr>
        <w:t xml:space="preserve">Schmitz Cargobull is a competent partner for pharmaceutical customers  </w:t>
      </w:r>
    </w:p>
    <w:p w14:paraId="510370AC" w14:textId="30E4A435" w:rsidR="001E408B" w:rsidRPr="00612DD9" w:rsidRDefault="00A77A02" w:rsidP="001E408B">
      <w:pPr>
        <w:pStyle w:val="xmsonormal"/>
        <w:spacing w:after="240"/>
        <w:rPr>
          <w:lang w:val="en-US"/>
        </w:rPr>
      </w:pPr>
      <w:r w:rsidRPr="00612DD9">
        <w:rPr>
          <w:rFonts w:ascii="Arial" w:hAnsi="Arial" w:cs="Arial"/>
          <w:b/>
          <w:bCs/>
          <w:lang w:val="en-US"/>
        </w:rPr>
        <w:t xml:space="preserve">TÜV Süd confirms Good Distribution Practice (GDP) certification </w:t>
      </w:r>
      <w:r w:rsidR="00F52D06">
        <w:rPr>
          <w:rFonts w:ascii="Arial" w:hAnsi="Arial" w:cs="Arial"/>
          <w:b/>
          <w:bCs/>
          <w:lang w:val="en-US"/>
        </w:rPr>
        <w:t>for</w:t>
      </w:r>
      <w:r w:rsidR="00F52D06" w:rsidRPr="00612DD9">
        <w:rPr>
          <w:rFonts w:ascii="Arial" w:hAnsi="Arial" w:cs="Arial"/>
          <w:b/>
          <w:bCs/>
          <w:lang w:val="en-US"/>
        </w:rPr>
        <w:t xml:space="preserve"> </w:t>
      </w:r>
      <w:r w:rsidRPr="00612DD9">
        <w:rPr>
          <w:rFonts w:ascii="Arial" w:hAnsi="Arial" w:cs="Arial"/>
          <w:b/>
          <w:bCs/>
          <w:lang w:val="en-US"/>
        </w:rPr>
        <w:t>the TrailerConnect® trailer telematics system</w:t>
      </w:r>
    </w:p>
    <w:p w14:paraId="0C066349" w14:textId="27132CA2" w:rsidR="00A84BD8" w:rsidRPr="00612DD9" w:rsidRDefault="00901431" w:rsidP="008C66D2">
      <w:pPr>
        <w:pStyle w:val="xmsonormal"/>
        <w:spacing w:line="360" w:lineRule="auto"/>
        <w:rPr>
          <w:rFonts w:ascii="Arial" w:hAnsi="Arial" w:cs="Arial"/>
          <w:lang w:val="en-US"/>
        </w:rPr>
      </w:pPr>
      <w:r>
        <w:rPr>
          <w:rFonts w:ascii="Arial" w:hAnsi="Arial" w:cs="Arial"/>
          <w:lang w:val="en-US"/>
        </w:rPr>
        <w:t>June</w:t>
      </w:r>
      <w:r w:rsidRPr="00612DD9">
        <w:rPr>
          <w:rFonts w:ascii="Arial" w:hAnsi="Arial" w:cs="Arial"/>
          <w:lang w:val="en-US"/>
        </w:rPr>
        <w:t xml:space="preserve"> </w:t>
      </w:r>
      <w:r w:rsidR="00A77A02" w:rsidRPr="00612DD9">
        <w:rPr>
          <w:rFonts w:ascii="Arial" w:hAnsi="Arial" w:cs="Arial"/>
          <w:lang w:val="en-US"/>
        </w:rPr>
        <w:t>2021 – Strict rules have been laid down by the EU for the transport of temperature-</w:t>
      </w:r>
      <w:r w:rsidR="00F52D06">
        <w:rPr>
          <w:rFonts w:ascii="Arial" w:hAnsi="Arial" w:cs="Arial"/>
          <w:lang w:val="en-US"/>
        </w:rPr>
        <w:t>controlled</w:t>
      </w:r>
      <w:r w:rsidR="00F52D06" w:rsidRPr="00612DD9">
        <w:rPr>
          <w:rFonts w:ascii="Arial" w:hAnsi="Arial" w:cs="Arial"/>
          <w:lang w:val="en-US"/>
        </w:rPr>
        <w:t xml:space="preserve"> </w:t>
      </w:r>
      <w:r w:rsidR="00A77A02" w:rsidRPr="00612DD9">
        <w:rPr>
          <w:rFonts w:ascii="Arial" w:hAnsi="Arial" w:cs="Arial"/>
          <w:lang w:val="en-US"/>
        </w:rPr>
        <w:t xml:space="preserve">pharmaceutical products with its GDP guidelines, which </w:t>
      </w:r>
      <w:r w:rsidR="00F52D06">
        <w:rPr>
          <w:rFonts w:ascii="Arial" w:hAnsi="Arial" w:cs="Arial"/>
          <w:lang w:val="en-US"/>
        </w:rPr>
        <w:t>mandate</w:t>
      </w:r>
      <w:r w:rsidR="00F52D06" w:rsidRPr="00612DD9">
        <w:rPr>
          <w:rFonts w:ascii="Arial" w:hAnsi="Arial" w:cs="Arial"/>
          <w:lang w:val="en-US"/>
        </w:rPr>
        <w:t xml:space="preserve"> </w:t>
      </w:r>
      <w:r w:rsidR="00A77A02" w:rsidRPr="00612DD9">
        <w:rPr>
          <w:rFonts w:ascii="Arial" w:hAnsi="Arial" w:cs="Arial"/>
          <w:lang w:val="en-US"/>
        </w:rPr>
        <w:t xml:space="preserve">a reliable quality management system </w:t>
      </w:r>
      <w:r w:rsidR="00F52D06">
        <w:rPr>
          <w:rFonts w:ascii="Arial" w:hAnsi="Arial" w:cs="Arial"/>
          <w:lang w:val="en-US"/>
        </w:rPr>
        <w:t>across</w:t>
      </w:r>
      <w:r w:rsidR="00F52D06" w:rsidRPr="00612DD9">
        <w:rPr>
          <w:rFonts w:ascii="Arial" w:hAnsi="Arial" w:cs="Arial"/>
          <w:lang w:val="en-US"/>
        </w:rPr>
        <w:t xml:space="preserve"> </w:t>
      </w:r>
      <w:r w:rsidR="00A77A02" w:rsidRPr="00612DD9">
        <w:rPr>
          <w:rFonts w:ascii="Arial" w:hAnsi="Arial" w:cs="Arial"/>
          <w:lang w:val="en-US"/>
        </w:rPr>
        <w:t>the entire supply chain. Schmitz Cargobull</w:t>
      </w:r>
      <w:r w:rsidR="00F52D06">
        <w:rPr>
          <w:rFonts w:ascii="Arial" w:hAnsi="Arial" w:cs="Arial"/>
          <w:lang w:val="en-US"/>
        </w:rPr>
        <w:t>’s</w:t>
      </w:r>
      <w:r w:rsidR="00A77A02" w:rsidRPr="00612DD9">
        <w:rPr>
          <w:rFonts w:ascii="Arial" w:hAnsi="Arial" w:cs="Arial"/>
          <w:lang w:val="en-US"/>
        </w:rPr>
        <w:t xml:space="preserve"> TrailerConnect® telematics system has now been re-certified by TÜV Süd following a comprehensive audit. The GDP certificate is valid for another two years. Transport companies that require GDP certification for the temperature-controlled transport of sensitive pharmaceutical products rely on Schmitz Cargobull as a competent and reliable partner. </w:t>
      </w:r>
    </w:p>
    <w:p w14:paraId="6C1B911A" w14:textId="77777777" w:rsidR="00A84BD8" w:rsidRPr="00612DD9" w:rsidRDefault="00901431" w:rsidP="008C66D2">
      <w:pPr>
        <w:pStyle w:val="xmsonormal"/>
        <w:spacing w:line="360" w:lineRule="auto"/>
        <w:rPr>
          <w:rFonts w:ascii="Arial" w:hAnsi="Arial" w:cs="Arial"/>
          <w:lang w:val="en-US"/>
        </w:rPr>
      </w:pPr>
    </w:p>
    <w:p w14:paraId="789A8B60" w14:textId="7E7C54FC" w:rsidR="00483B08" w:rsidRPr="00612DD9" w:rsidRDefault="00A77A02" w:rsidP="00483B08">
      <w:pPr>
        <w:pStyle w:val="xmsonormal"/>
        <w:spacing w:line="360" w:lineRule="auto"/>
        <w:rPr>
          <w:rFonts w:ascii="Arial" w:hAnsi="Arial" w:cs="Arial"/>
          <w:lang w:val="en-US"/>
        </w:rPr>
      </w:pPr>
      <w:r w:rsidRPr="00612DD9">
        <w:rPr>
          <w:rFonts w:ascii="Arial" w:hAnsi="Arial" w:cs="Arial"/>
          <w:lang w:val="en-US"/>
        </w:rPr>
        <w:t>“After we were granted GDP certification by TÜV Süd for the first time in 2018, the feedback was very positive. Thanks to the certification of TrailerConnect, our customers were able to present an important certificate for their GDP audits, attesting the high quality and safety of our products,” reports Marnix Lannoije, Managing Director of Cargobull Telematics. “In addition, we were told by our customers that the GDP certificate is an essential element in obtaining authorisation for the transport of Covid</w:t>
      </w:r>
      <w:r w:rsidR="00F52D06">
        <w:rPr>
          <w:rFonts w:ascii="Arial" w:hAnsi="Arial" w:cs="Arial"/>
          <w:lang w:val="en-US"/>
        </w:rPr>
        <w:t>-</w:t>
      </w:r>
      <w:r w:rsidRPr="00612DD9">
        <w:rPr>
          <w:rFonts w:ascii="Arial" w:hAnsi="Arial" w:cs="Arial"/>
          <w:lang w:val="en-US"/>
        </w:rPr>
        <w:t>19 vaccines.”</w:t>
      </w:r>
    </w:p>
    <w:p w14:paraId="5BE1E8AB" w14:textId="77777777" w:rsidR="00483B08" w:rsidRPr="00612DD9" w:rsidRDefault="00901431" w:rsidP="00483B08">
      <w:pPr>
        <w:pStyle w:val="xmsonormal"/>
        <w:spacing w:line="360" w:lineRule="auto"/>
        <w:rPr>
          <w:rFonts w:ascii="Arial" w:hAnsi="Arial" w:cs="Arial"/>
          <w:lang w:val="en-US"/>
        </w:rPr>
      </w:pPr>
    </w:p>
    <w:p w14:paraId="04A7DFA3" w14:textId="591A4906" w:rsidR="005717C5" w:rsidRDefault="00A77A02" w:rsidP="005717C5">
      <w:pPr>
        <w:pStyle w:val="xmsonormal"/>
        <w:spacing w:line="360" w:lineRule="auto"/>
        <w:rPr>
          <w:rFonts w:ascii="Arial" w:hAnsi="Arial" w:cs="Arial"/>
          <w:lang w:val="en-US"/>
        </w:rPr>
      </w:pPr>
      <w:r w:rsidRPr="00612DD9">
        <w:rPr>
          <w:rFonts w:ascii="Arial" w:hAnsi="Arial" w:cs="Arial"/>
          <w:lang w:val="en-US"/>
        </w:rPr>
        <w:t xml:space="preserve">The pharmaceuticals industry has been growing rapidly worldwide for many years. The transport volume and particularly the demand for end-to-end monitoring and documentation of the supply chain have been growing at the same time. As </w:t>
      </w:r>
      <w:r w:rsidR="00F52D06">
        <w:rPr>
          <w:rFonts w:ascii="Arial" w:hAnsi="Arial" w:cs="Arial"/>
          <w:lang w:val="en-US"/>
        </w:rPr>
        <w:t xml:space="preserve">a result, in </w:t>
      </w:r>
      <w:r w:rsidRPr="00612DD9">
        <w:rPr>
          <w:rFonts w:ascii="Arial" w:hAnsi="Arial" w:cs="Arial"/>
          <w:lang w:val="en-US"/>
        </w:rPr>
        <w:t xml:space="preserve">2013 the European Commission introduced guidelines on </w:t>
      </w:r>
      <w:bookmarkStart w:id="1" w:name="_Hlk72391358"/>
      <w:r w:rsidRPr="00612DD9">
        <w:rPr>
          <w:rFonts w:ascii="Arial" w:hAnsi="Arial" w:cs="Arial"/>
          <w:lang w:val="en-US"/>
        </w:rPr>
        <w:t xml:space="preserve">Good Distribution Practice </w:t>
      </w:r>
      <w:r w:rsidR="00F52D06">
        <w:rPr>
          <w:rFonts w:ascii="Arial" w:hAnsi="Arial" w:cs="Arial"/>
          <w:lang w:val="en-US"/>
        </w:rPr>
        <w:t xml:space="preserve">(GDP) </w:t>
      </w:r>
      <w:r w:rsidRPr="00612DD9">
        <w:rPr>
          <w:rFonts w:ascii="Arial" w:hAnsi="Arial" w:cs="Arial"/>
          <w:lang w:val="en-US"/>
        </w:rPr>
        <w:t>of medicinal products for human use</w:t>
      </w:r>
      <w:bookmarkEnd w:id="1"/>
      <w:r w:rsidRPr="00612DD9">
        <w:rPr>
          <w:rFonts w:ascii="Arial" w:hAnsi="Arial" w:cs="Arial"/>
          <w:lang w:val="en-US"/>
        </w:rPr>
        <w:t xml:space="preserve"> for quality assurance and protection against counterfeit medicines. Manufacturers, pharmaceutical wholesalers and pharmacists must subject their processes to yearly GDP audits. “With our GDP certificate we can document complete process reliability over the entire supply chain </w:t>
      </w:r>
      <w:r w:rsidR="00F52D06">
        <w:rPr>
          <w:rFonts w:ascii="Arial" w:hAnsi="Arial" w:cs="Arial"/>
          <w:lang w:val="en-US"/>
        </w:rPr>
        <w:t xml:space="preserve">for our customers </w:t>
      </w:r>
      <w:r w:rsidRPr="00612DD9">
        <w:rPr>
          <w:rFonts w:ascii="Arial" w:hAnsi="Arial" w:cs="Arial"/>
          <w:lang w:val="en-US"/>
        </w:rPr>
        <w:t>from the recording of data in the trailer and its storage through to its presentation in the portal or transmission in the API (interface for the transfer of data to third-party systems),” explains Marnix Lannoije.</w:t>
      </w:r>
    </w:p>
    <w:p w14:paraId="0AF459F6" w14:textId="77777777" w:rsidR="00591901" w:rsidRPr="00612DD9" w:rsidRDefault="00591901" w:rsidP="005717C5">
      <w:pPr>
        <w:pStyle w:val="xmsonormal"/>
        <w:spacing w:line="360" w:lineRule="auto"/>
        <w:rPr>
          <w:rFonts w:ascii="Arial" w:hAnsi="Arial" w:cs="Arial"/>
          <w:lang w:val="en-US"/>
        </w:rPr>
      </w:pPr>
    </w:p>
    <w:p w14:paraId="373B18D4" w14:textId="77777777" w:rsidR="00026F91" w:rsidRPr="00612DD9" w:rsidRDefault="00A77A02" w:rsidP="00026F91">
      <w:pPr>
        <w:jc w:val="right"/>
        <w:rPr>
          <w:rFonts w:ascii="Arial" w:eastAsia="Times New Roman" w:hAnsi="Arial" w:cs="Arial"/>
          <w:b/>
          <w:bCs/>
          <w:sz w:val="22"/>
          <w:szCs w:val="22"/>
          <w:lang w:val="en-US"/>
        </w:rPr>
      </w:pPr>
      <w:r w:rsidRPr="00612DD9">
        <w:rPr>
          <w:rFonts w:ascii="Arial" w:eastAsia="Times New Roman" w:hAnsi="Arial" w:cs="Arial"/>
          <w:b/>
          <w:bCs/>
          <w:sz w:val="22"/>
          <w:szCs w:val="22"/>
          <w:lang w:val="en-US"/>
        </w:rPr>
        <w:t>2021-126</w:t>
      </w:r>
    </w:p>
    <w:p w14:paraId="713441B9" w14:textId="77777777" w:rsidR="005717C5" w:rsidRPr="00612DD9" w:rsidRDefault="00901431" w:rsidP="00483B08">
      <w:pPr>
        <w:pStyle w:val="xmsonormal"/>
        <w:spacing w:line="360" w:lineRule="auto"/>
        <w:rPr>
          <w:rFonts w:ascii="Arial" w:hAnsi="Arial" w:cs="Arial"/>
          <w:lang w:val="en-US"/>
        </w:rPr>
      </w:pPr>
    </w:p>
    <w:p w14:paraId="7CCA45B2" w14:textId="60704FCF" w:rsidR="00483B08" w:rsidRPr="00612DD9" w:rsidRDefault="00A77A02" w:rsidP="00483B08">
      <w:pPr>
        <w:pStyle w:val="xmsonormal"/>
        <w:spacing w:line="360" w:lineRule="auto"/>
        <w:rPr>
          <w:rFonts w:ascii="Arial" w:hAnsi="Arial" w:cs="Arial"/>
          <w:lang w:val="en-US"/>
        </w:rPr>
      </w:pPr>
      <w:r w:rsidRPr="00612DD9">
        <w:rPr>
          <w:rFonts w:ascii="Arial" w:hAnsi="Arial" w:cs="Arial"/>
          <w:lang w:val="en-US"/>
        </w:rPr>
        <w:t>As part of the audit, the following subject areas were examined in detail: interface description, data storage, data protection, risk analysis for software development / software updates / data backup, organisational processes and structures in the company, software manual, sensor specification, company description, the management report for 2020, the quality management manual and the ISO 9001. Schmitz Cargobull thus holds an official certificate with a test and accreditation number from TÜV Süd.</w:t>
      </w:r>
    </w:p>
    <w:p w14:paraId="76E0C8A7" w14:textId="77777777" w:rsidR="00483B08" w:rsidRPr="00612DD9" w:rsidRDefault="00901431" w:rsidP="00483B08">
      <w:pPr>
        <w:pStyle w:val="xmsonormal"/>
        <w:spacing w:line="360" w:lineRule="auto"/>
        <w:rPr>
          <w:rFonts w:ascii="Arial" w:hAnsi="Arial" w:cs="Arial"/>
          <w:lang w:val="en-US"/>
        </w:rPr>
      </w:pPr>
    </w:p>
    <w:p w14:paraId="287EACC6" w14:textId="77777777" w:rsidR="002D77E8" w:rsidRPr="00612DD9" w:rsidRDefault="00A77A02" w:rsidP="00483B08">
      <w:pPr>
        <w:pStyle w:val="xmsonormal"/>
        <w:spacing w:line="360" w:lineRule="auto"/>
        <w:rPr>
          <w:rFonts w:ascii="Arial" w:hAnsi="Arial" w:cs="Arial"/>
          <w:lang w:val="en-US"/>
        </w:rPr>
      </w:pPr>
      <w:r w:rsidRPr="00612DD9">
        <w:rPr>
          <w:rFonts w:ascii="Arial" w:hAnsi="Arial" w:cs="Arial"/>
          <w:lang w:val="en-US"/>
        </w:rPr>
        <w:t>The certificate for the GDP audit can be requested from Schmitz Cargobull at any time. In this way the customer saves themself additional effort and benefits from the complete and reliable documentation of the entire supply chain.</w:t>
      </w:r>
    </w:p>
    <w:p w14:paraId="1EB6F662" w14:textId="77777777" w:rsidR="004922A8" w:rsidRPr="00612DD9" w:rsidRDefault="00901431" w:rsidP="00483B08">
      <w:pPr>
        <w:pStyle w:val="xmsonormal"/>
        <w:spacing w:line="360" w:lineRule="auto"/>
        <w:rPr>
          <w:rFonts w:ascii="Arial" w:hAnsi="Arial" w:cs="Arial"/>
          <w:lang w:val="en-US"/>
        </w:rPr>
      </w:pPr>
    </w:p>
    <w:p w14:paraId="6C16C7E5" w14:textId="1B5EBFB3" w:rsidR="002D77E8" w:rsidRDefault="00612DD9" w:rsidP="00483B08">
      <w:pPr>
        <w:pStyle w:val="xmsonormal"/>
        <w:spacing w:line="360" w:lineRule="auto"/>
        <w:rPr>
          <w:rFonts w:ascii="Arial" w:hAnsi="Arial" w:cs="Arial"/>
        </w:rPr>
      </w:pPr>
      <w:r>
        <w:rPr>
          <w:noProof/>
        </w:rPr>
        <w:drawing>
          <wp:inline distT="0" distB="0" distL="0" distR="0" wp14:anchorId="721EE86B" wp14:editId="4E869068">
            <wp:extent cx="1507490" cy="2127885"/>
            <wp:effectExtent l="0" t="0" r="0" b="0"/>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7490" cy="2127885"/>
                    </a:xfrm>
                    <a:prstGeom prst="rect">
                      <a:avLst/>
                    </a:prstGeom>
                    <a:noFill/>
                    <a:ln>
                      <a:noFill/>
                    </a:ln>
                  </pic:spPr>
                </pic:pic>
              </a:graphicData>
            </a:graphic>
          </wp:inline>
        </w:drawing>
      </w:r>
    </w:p>
    <w:p w14:paraId="40FF822B" w14:textId="77777777" w:rsidR="00CC465F" w:rsidRDefault="00901431" w:rsidP="00F44784">
      <w:pPr>
        <w:ind w:right="850"/>
        <w:rPr>
          <w:rFonts w:ascii="Arial" w:hAnsi="Arial" w:cs="Arial"/>
          <w:b/>
          <w:bCs/>
          <w:color w:val="000000"/>
          <w:sz w:val="16"/>
          <w:szCs w:val="16"/>
          <w:u w:val="single"/>
        </w:rPr>
      </w:pPr>
    </w:p>
    <w:p w14:paraId="25318DB4" w14:textId="77777777" w:rsidR="00F44784" w:rsidRPr="00612DD9" w:rsidRDefault="00A77A02" w:rsidP="00F44784">
      <w:pPr>
        <w:ind w:right="850"/>
        <w:rPr>
          <w:rFonts w:ascii="Arial" w:eastAsia="Calibri" w:hAnsi="Arial" w:cs="Arial"/>
          <w:sz w:val="16"/>
          <w:szCs w:val="16"/>
          <w:lang w:val="en-US"/>
        </w:rPr>
      </w:pPr>
      <w:r w:rsidRPr="00612DD9">
        <w:rPr>
          <w:rFonts w:ascii="Arial" w:hAnsi="Arial" w:cs="Arial"/>
          <w:b/>
          <w:bCs/>
          <w:color w:val="000000"/>
          <w:sz w:val="16"/>
          <w:szCs w:val="16"/>
          <w:u w:val="single"/>
          <w:lang w:val="en-US"/>
        </w:rPr>
        <w:t xml:space="preserve">About Schmitz Cargobull </w:t>
      </w:r>
    </w:p>
    <w:p w14:paraId="7916034F" w14:textId="77777777" w:rsidR="00F44784" w:rsidRPr="00612DD9" w:rsidRDefault="00A77A02" w:rsidP="00F44784">
      <w:pPr>
        <w:ind w:right="283"/>
        <w:rPr>
          <w:rFonts w:ascii="Arial" w:hAnsi="Arial" w:cs="Arial"/>
          <w:color w:val="000000"/>
          <w:sz w:val="16"/>
          <w:szCs w:val="16"/>
          <w:lang w:val="en-US"/>
        </w:rPr>
      </w:pPr>
      <w:r w:rsidRPr="00612DD9">
        <w:rPr>
          <w:rFonts w:ascii="Arial" w:hAnsi="Arial" w:cs="Arial"/>
          <w:color w:val="000000"/>
          <w:sz w:val="16"/>
          <w:szCs w:val="16"/>
          <w:lang w:val="en-US"/>
        </w:rPr>
        <w:t>With an annual production of around 46,100 trailers and with around 5,700 employees, Schmitz Cargobull AG is Europe’s leading manufacturer of semi-trailers, trailers and truck bodies for temperature-controlled freight, general cargo and bulk goods. The company achieved sales of approximately €1.87 billion in the 2019/2020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vehicles.</w:t>
      </w:r>
    </w:p>
    <w:p w14:paraId="5C89F47E" w14:textId="77777777" w:rsidR="00F44784" w:rsidRPr="00612DD9" w:rsidRDefault="00901431" w:rsidP="00F44784">
      <w:pPr>
        <w:ind w:right="283"/>
        <w:rPr>
          <w:rFonts w:ascii="Arial" w:hAnsi="Arial" w:cs="Arial"/>
          <w:b/>
          <w:sz w:val="16"/>
          <w:szCs w:val="16"/>
          <w:u w:val="single"/>
          <w:lang w:val="en-US"/>
        </w:rPr>
      </w:pPr>
    </w:p>
    <w:p w14:paraId="33757D49" w14:textId="77777777" w:rsidR="00F44784" w:rsidRPr="00612DD9" w:rsidRDefault="00A77A02" w:rsidP="00F44784">
      <w:pPr>
        <w:ind w:right="283"/>
        <w:rPr>
          <w:rFonts w:ascii="Arial" w:hAnsi="Arial" w:cs="Arial"/>
          <w:b/>
          <w:sz w:val="16"/>
          <w:szCs w:val="16"/>
          <w:u w:val="single"/>
          <w:lang w:val="en-US"/>
        </w:rPr>
      </w:pPr>
      <w:r w:rsidRPr="00612DD9">
        <w:rPr>
          <w:rFonts w:ascii="Arial" w:hAnsi="Arial" w:cs="Arial"/>
          <w:b/>
          <w:sz w:val="16"/>
          <w:szCs w:val="16"/>
          <w:u w:val="single"/>
          <w:lang w:val="en-US"/>
        </w:rPr>
        <w:t>The Schmitz Cargobull press team:</w:t>
      </w:r>
    </w:p>
    <w:p w14:paraId="3D54287F" w14:textId="77777777" w:rsidR="00F44784" w:rsidRPr="00612DD9" w:rsidRDefault="00A77A02" w:rsidP="00F44784">
      <w:pPr>
        <w:ind w:right="851"/>
        <w:rPr>
          <w:rFonts w:ascii="Arial" w:hAnsi="Arial" w:cs="Arial"/>
          <w:sz w:val="16"/>
          <w:szCs w:val="24"/>
          <w:lang w:val="en-US"/>
        </w:rPr>
      </w:pPr>
      <w:r w:rsidRPr="00612DD9">
        <w:rPr>
          <w:rFonts w:ascii="Arial" w:hAnsi="Arial" w:cs="Arial"/>
          <w:sz w:val="16"/>
          <w:szCs w:val="24"/>
          <w:lang w:val="en-US"/>
        </w:rPr>
        <w:t>Anna Stuhlmeier</w:t>
      </w:r>
      <w:r w:rsidRPr="00612DD9">
        <w:rPr>
          <w:rFonts w:ascii="Arial" w:hAnsi="Arial" w:cs="Arial"/>
          <w:sz w:val="16"/>
          <w:szCs w:val="24"/>
          <w:lang w:val="en-US"/>
        </w:rPr>
        <w:tab/>
        <w:t xml:space="preserve">+49 2558 81-1340 I </w:t>
      </w:r>
      <w:hyperlink r:id="rId13" w:history="1">
        <w:r w:rsidRPr="00612DD9">
          <w:rPr>
            <w:rFonts w:ascii="Arial" w:hAnsi="Arial" w:cs="Arial"/>
            <w:color w:val="000000"/>
            <w:sz w:val="16"/>
            <w:szCs w:val="24"/>
            <w:lang w:val="en-US"/>
          </w:rPr>
          <w:t>anna.stuhlmeier@cargobull.com</w:t>
        </w:r>
      </w:hyperlink>
    </w:p>
    <w:p w14:paraId="60A254D8" w14:textId="1CDA7D06" w:rsidR="00AD554B" w:rsidRPr="00612DD9" w:rsidRDefault="00A77A02" w:rsidP="00B12C22">
      <w:pPr>
        <w:rPr>
          <w:rFonts w:ascii="Arial" w:hAnsi="Arial" w:cs="Arial"/>
          <w:b/>
          <w:bCs/>
          <w:color w:val="000000"/>
          <w:sz w:val="16"/>
          <w:szCs w:val="16"/>
          <w:u w:val="single"/>
          <w:lang w:val="en-US"/>
        </w:rPr>
      </w:pPr>
      <w:r w:rsidRPr="00612DD9">
        <w:rPr>
          <w:rFonts w:ascii="Arial" w:hAnsi="Arial" w:cs="Arial"/>
          <w:sz w:val="16"/>
          <w:szCs w:val="24"/>
          <w:lang w:val="en-US"/>
        </w:rPr>
        <w:t>Andrea Beckonert</w:t>
      </w:r>
      <w:r w:rsidRPr="00612DD9">
        <w:rPr>
          <w:rFonts w:ascii="Arial" w:hAnsi="Arial" w:cs="Arial"/>
          <w:sz w:val="16"/>
          <w:szCs w:val="24"/>
          <w:lang w:val="en-US"/>
        </w:rPr>
        <w:tab/>
        <w:t xml:space="preserve">+49 2558 81-1321 I </w:t>
      </w:r>
      <w:r w:rsidR="00450CBC" w:rsidRPr="00612DD9">
        <w:rPr>
          <w:rFonts w:ascii="Arial" w:hAnsi="Arial" w:cs="Arial"/>
          <w:color w:val="000000"/>
          <w:sz w:val="16"/>
          <w:szCs w:val="24"/>
          <w:lang w:val="en-US"/>
        </w:rPr>
        <w:t>andrea.beckonert@cargobull.com</w:t>
      </w:r>
      <w:r w:rsidRPr="00612DD9">
        <w:rPr>
          <w:lang w:val="en-US"/>
        </w:rPr>
        <w:br/>
      </w:r>
      <w:r w:rsidRPr="00612DD9">
        <w:rPr>
          <w:rFonts w:ascii="Arial" w:hAnsi="Arial" w:cs="Arial"/>
          <w:sz w:val="16"/>
          <w:szCs w:val="24"/>
          <w:lang w:val="en-US"/>
        </w:rPr>
        <w:t>Silke Hesener:</w:t>
      </w:r>
      <w:r w:rsidRPr="00612DD9">
        <w:rPr>
          <w:rFonts w:ascii="Arial" w:hAnsi="Arial" w:cs="Arial"/>
          <w:sz w:val="16"/>
          <w:szCs w:val="24"/>
          <w:lang w:val="en-US"/>
        </w:rPr>
        <w:tab/>
        <w:t>+49 2558 81-1501 I silke.hesener@cargobull.com</w:t>
      </w:r>
    </w:p>
    <w:sectPr w:rsidR="00AD554B" w:rsidRPr="00612DD9" w:rsidSect="00CC465F">
      <w:headerReference w:type="default" r:id="rId14"/>
      <w:footerReference w:type="default" r:id="rId15"/>
      <w:headerReference w:type="first" r:id="rId16"/>
      <w:pgSz w:w="11906" w:h="16838" w:code="9"/>
      <w:pgMar w:top="2268" w:right="1701" w:bottom="1134"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63C7D" w14:textId="77777777" w:rsidR="00FD5E09" w:rsidRDefault="00FD5E09" w:rsidP="003253A3">
      <w:r>
        <w:separator/>
      </w:r>
    </w:p>
  </w:endnote>
  <w:endnote w:type="continuationSeparator" w:id="0">
    <w:p w14:paraId="2497AD1C" w14:textId="77777777" w:rsidR="00FD5E09" w:rsidRDefault="00FD5E09" w:rsidP="003253A3">
      <w:r>
        <w:continuationSeparator/>
      </w:r>
    </w:p>
  </w:endnote>
  <w:endnote w:type="continuationNotice" w:id="1">
    <w:p w14:paraId="3E301448" w14:textId="77777777" w:rsidR="00FD5E09" w:rsidRDefault="00FD5E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EB9D1" w14:textId="77777777" w:rsidR="004110FE" w:rsidRDefault="0090143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90A42" w14:textId="77777777" w:rsidR="00FD5E09" w:rsidRDefault="00FD5E09" w:rsidP="003253A3">
      <w:r>
        <w:separator/>
      </w:r>
    </w:p>
  </w:footnote>
  <w:footnote w:type="continuationSeparator" w:id="0">
    <w:p w14:paraId="133BFB9C" w14:textId="77777777" w:rsidR="00FD5E09" w:rsidRDefault="00FD5E09" w:rsidP="003253A3">
      <w:r>
        <w:continuationSeparator/>
      </w:r>
    </w:p>
  </w:footnote>
  <w:footnote w:type="continuationNotice" w:id="1">
    <w:p w14:paraId="78BB03EA" w14:textId="77777777" w:rsidR="00FD5E09" w:rsidRDefault="00FD5E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94B10" w14:textId="0FF7EC42" w:rsidR="00D557FB" w:rsidRDefault="00612DD9">
    <w:pPr>
      <w:pStyle w:val="Kopfzeile"/>
    </w:pPr>
    <w:r>
      <w:rPr>
        <w:noProof/>
      </w:rPr>
      <w:drawing>
        <wp:anchor distT="0" distB="0" distL="114300" distR="114300" simplePos="0" relativeHeight="251657728" behindDoc="0" locked="1" layoutInCell="1" allowOverlap="1" wp14:anchorId="4CB8D871" wp14:editId="099E10D2">
          <wp:simplePos x="0" y="0"/>
          <wp:positionH relativeFrom="column">
            <wp:posOffset>2188210</wp:posOffset>
          </wp:positionH>
          <wp:positionV relativeFrom="page">
            <wp:posOffset>298450</wp:posOffset>
          </wp:positionV>
          <wp:extent cx="1791970" cy="749935"/>
          <wp:effectExtent l="0" t="0" r="0" b="0"/>
          <wp:wrapNone/>
          <wp:docPr id="3" name="Bild 3"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D16A0D" w14:textId="77777777" w:rsidR="00D557FB" w:rsidRDefault="00901431">
    <w:pPr>
      <w:pStyle w:val="Kopfzeile"/>
    </w:pPr>
  </w:p>
  <w:p w14:paraId="3FDE38E8" w14:textId="77777777" w:rsidR="00D557FB" w:rsidRDefault="00901431">
    <w:pPr>
      <w:pStyle w:val="Kopfzeile"/>
    </w:pPr>
  </w:p>
  <w:p w14:paraId="4B3A015C" w14:textId="77777777" w:rsidR="00D557FB" w:rsidRDefault="0090143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AE85A" w14:textId="6BAE9051" w:rsidR="00D557FB" w:rsidRDefault="00612DD9">
    <w:pPr>
      <w:pStyle w:val="Kopfzeile"/>
    </w:pPr>
    <w:r>
      <w:rPr>
        <w:noProof/>
      </w:rPr>
      <w:drawing>
        <wp:anchor distT="0" distB="0" distL="114300" distR="114300" simplePos="0" relativeHeight="251658752" behindDoc="0" locked="1" layoutInCell="1" allowOverlap="1" wp14:anchorId="6A544169" wp14:editId="205B5A94">
          <wp:simplePos x="0" y="0"/>
          <wp:positionH relativeFrom="column">
            <wp:posOffset>2188210</wp:posOffset>
          </wp:positionH>
          <wp:positionV relativeFrom="page">
            <wp:posOffset>298450</wp:posOffset>
          </wp:positionV>
          <wp:extent cx="1791970" cy="749935"/>
          <wp:effectExtent l="0" t="0" r="0" b="0"/>
          <wp:wrapNone/>
          <wp:docPr id="2" name="Bild 4"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1" layoutInCell="1" allowOverlap="1" wp14:anchorId="3D5E5B98" wp14:editId="71705789">
          <wp:simplePos x="0" y="0"/>
          <wp:positionH relativeFrom="column">
            <wp:posOffset>2188210</wp:posOffset>
          </wp:positionH>
          <wp:positionV relativeFrom="page">
            <wp:posOffset>298450</wp:posOffset>
          </wp:positionV>
          <wp:extent cx="1791970" cy="749935"/>
          <wp:effectExtent l="0" t="0" r="0" b="0"/>
          <wp:wrapNone/>
          <wp:docPr id="1" name="Bild 2"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B85C0E"/>
    <w:multiLevelType w:val="hybridMultilevel"/>
    <w:tmpl w:val="37423696"/>
    <w:lvl w:ilvl="0" w:tplc="22EAAC20">
      <w:numFmt w:val="bullet"/>
      <w:lvlText w:val="-"/>
      <w:lvlJc w:val="left"/>
      <w:pPr>
        <w:ind w:left="720" w:hanging="360"/>
      </w:pPr>
      <w:rPr>
        <w:rFonts w:ascii="Arial" w:eastAsia="Calibri" w:hAnsi="Arial" w:cs="Arial" w:hint="default"/>
      </w:rPr>
    </w:lvl>
    <w:lvl w:ilvl="1" w:tplc="D3E44CAC">
      <w:start w:val="1"/>
      <w:numFmt w:val="bullet"/>
      <w:lvlText w:val="o"/>
      <w:lvlJc w:val="left"/>
      <w:pPr>
        <w:ind w:left="1440" w:hanging="360"/>
      </w:pPr>
      <w:rPr>
        <w:rFonts w:ascii="Courier New" w:hAnsi="Courier New" w:cs="Courier New" w:hint="default"/>
      </w:rPr>
    </w:lvl>
    <w:lvl w:ilvl="2" w:tplc="EA36B8BA">
      <w:start w:val="1"/>
      <w:numFmt w:val="bullet"/>
      <w:lvlText w:val=""/>
      <w:lvlJc w:val="left"/>
      <w:pPr>
        <w:ind w:left="2160" w:hanging="360"/>
      </w:pPr>
      <w:rPr>
        <w:rFonts w:ascii="Wingdings" w:hAnsi="Wingdings" w:hint="default"/>
      </w:rPr>
    </w:lvl>
    <w:lvl w:ilvl="3" w:tplc="2B2A46D4">
      <w:start w:val="1"/>
      <w:numFmt w:val="bullet"/>
      <w:lvlText w:val=""/>
      <w:lvlJc w:val="left"/>
      <w:pPr>
        <w:ind w:left="2880" w:hanging="360"/>
      </w:pPr>
      <w:rPr>
        <w:rFonts w:ascii="Symbol" w:hAnsi="Symbol" w:hint="default"/>
      </w:rPr>
    </w:lvl>
    <w:lvl w:ilvl="4" w:tplc="B11880E8">
      <w:start w:val="1"/>
      <w:numFmt w:val="bullet"/>
      <w:lvlText w:val="o"/>
      <w:lvlJc w:val="left"/>
      <w:pPr>
        <w:ind w:left="3600" w:hanging="360"/>
      </w:pPr>
      <w:rPr>
        <w:rFonts w:ascii="Courier New" w:hAnsi="Courier New" w:cs="Courier New" w:hint="default"/>
      </w:rPr>
    </w:lvl>
    <w:lvl w:ilvl="5" w:tplc="C6A2C0CE" w:tentative="1">
      <w:start w:val="1"/>
      <w:numFmt w:val="bullet"/>
      <w:lvlText w:val=""/>
      <w:lvlJc w:val="left"/>
      <w:pPr>
        <w:ind w:left="4320" w:hanging="360"/>
      </w:pPr>
      <w:rPr>
        <w:rFonts w:ascii="Wingdings" w:hAnsi="Wingdings" w:hint="default"/>
      </w:rPr>
    </w:lvl>
    <w:lvl w:ilvl="6" w:tplc="1F240CAC" w:tentative="1">
      <w:start w:val="1"/>
      <w:numFmt w:val="bullet"/>
      <w:lvlText w:val=""/>
      <w:lvlJc w:val="left"/>
      <w:pPr>
        <w:ind w:left="5040" w:hanging="360"/>
      </w:pPr>
      <w:rPr>
        <w:rFonts w:ascii="Symbol" w:hAnsi="Symbol" w:hint="default"/>
      </w:rPr>
    </w:lvl>
    <w:lvl w:ilvl="7" w:tplc="96FCD2A0" w:tentative="1">
      <w:start w:val="1"/>
      <w:numFmt w:val="bullet"/>
      <w:lvlText w:val="o"/>
      <w:lvlJc w:val="left"/>
      <w:pPr>
        <w:ind w:left="5760" w:hanging="360"/>
      </w:pPr>
      <w:rPr>
        <w:rFonts w:ascii="Courier New" w:hAnsi="Courier New" w:cs="Courier New" w:hint="default"/>
      </w:rPr>
    </w:lvl>
    <w:lvl w:ilvl="8" w:tplc="F07C89FE" w:tentative="1">
      <w:start w:val="1"/>
      <w:numFmt w:val="bullet"/>
      <w:lvlText w:val=""/>
      <w:lvlJc w:val="left"/>
      <w:pPr>
        <w:ind w:left="6480" w:hanging="360"/>
      </w:pPr>
      <w:rPr>
        <w:rFonts w:ascii="Wingdings" w:hAnsi="Wingdings" w:hint="default"/>
      </w:rPr>
    </w:lvl>
  </w:abstractNum>
  <w:abstractNum w:abstractNumId="1" w15:restartNumberingAfterBreak="0">
    <w:nsid w:val="4FDB3F11"/>
    <w:multiLevelType w:val="hybridMultilevel"/>
    <w:tmpl w:val="9C4469A6"/>
    <w:lvl w:ilvl="0" w:tplc="550AEE20">
      <w:start w:val="2021"/>
      <w:numFmt w:val="bullet"/>
      <w:lvlText w:val="-"/>
      <w:lvlJc w:val="left"/>
      <w:pPr>
        <w:ind w:left="720" w:hanging="360"/>
      </w:pPr>
      <w:rPr>
        <w:rFonts w:ascii="Times" w:eastAsia="Times" w:hAnsi="Times" w:cs="Times" w:hint="default"/>
      </w:rPr>
    </w:lvl>
    <w:lvl w:ilvl="1" w:tplc="FBAEC7C6" w:tentative="1">
      <w:start w:val="1"/>
      <w:numFmt w:val="bullet"/>
      <w:lvlText w:val="o"/>
      <w:lvlJc w:val="left"/>
      <w:pPr>
        <w:ind w:left="1440" w:hanging="360"/>
      </w:pPr>
      <w:rPr>
        <w:rFonts w:ascii="Courier New" w:hAnsi="Courier New" w:cs="Courier New" w:hint="default"/>
      </w:rPr>
    </w:lvl>
    <w:lvl w:ilvl="2" w:tplc="8E0CFEAA" w:tentative="1">
      <w:start w:val="1"/>
      <w:numFmt w:val="bullet"/>
      <w:lvlText w:val=""/>
      <w:lvlJc w:val="left"/>
      <w:pPr>
        <w:ind w:left="2160" w:hanging="360"/>
      </w:pPr>
      <w:rPr>
        <w:rFonts w:ascii="Wingdings" w:hAnsi="Wingdings" w:hint="default"/>
      </w:rPr>
    </w:lvl>
    <w:lvl w:ilvl="3" w:tplc="618EFB76" w:tentative="1">
      <w:start w:val="1"/>
      <w:numFmt w:val="bullet"/>
      <w:lvlText w:val=""/>
      <w:lvlJc w:val="left"/>
      <w:pPr>
        <w:ind w:left="2880" w:hanging="360"/>
      </w:pPr>
      <w:rPr>
        <w:rFonts w:ascii="Symbol" w:hAnsi="Symbol" w:hint="default"/>
      </w:rPr>
    </w:lvl>
    <w:lvl w:ilvl="4" w:tplc="8BAE36FC" w:tentative="1">
      <w:start w:val="1"/>
      <w:numFmt w:val="bullet"/>
      <w:lvlText w:val="o"/>
      <w:lvlJc w:val="left"/>
      <w:pPr>
        <w:ind w:left="3600" w:hanging="360"/>
      </w:pPr>
      <w:rPr>
        <w:rFonts w:ascii="Courier New" w:hAnsi="Courier New" w:cs="Courier New" w:hint="default"/>
      </w:rPr>
    </w:lvl>
    <w:lvl w:ilvl="5" w:tplc="E9E0F796" w:tentative="1">
      <w:start w:val="1"/>
      <w:numFmt w:val="bullet"/>
      <w:lvlText w:val=""/>
      <w:lvlJc w:val="left"/>
      <w:pPr>
        <w:ind w:left="4320" w:hanging="360"/>
      </w:pPr>
      <w:rPr>
        <w:rFonts w:ascii="Wingdings" w:hAnsi="Wingdings" w:hint="default"/>
      </w:rPr>
    </w:lvl>
    <w:lvl w:ilvl="6" w:tplc="DF427842" w:tentative="1">
      <w:start w:val="1"/>
      <w:numFmt w:val="bullet"/>
      <w:lvlText w:val=""/>
      <w:lvlJc w:val="left"/>
      <w:pPr>
        <w:ind w:left="5040" w:hanging="360"/>
      </w:pPr>
      <w:rPr>
        <w:rFonts w:ascii="Symbol" w:hAnsi="Symbol" w:hint="default"/>
      </w:rPr>
    </w:lvl>
    <w:lvl w:ilvl="7" w:tplc="FB0ED4E2" w:tentative="1">
      <w:start w:val="1"/>
      <w:numFmt w:val="bullet"/>
      <w:lvlText w:val="o"/>
      <w:lvlJc w:val="left"/>
      <w:pPr>
        <w:ind w:left="5760" w:hanging="360"/>
      </w:pPr>
      <w:rPr>
        <w:rFonts w:ascii="Courier New" w:hAnsi="Courier New" w:cs="Courier New" w:hint="default"/>
      </w:rPr>
    </w:lvl>
    <w:lvl w:ilvl="8" w:tplc="5C802390" w:tentative="1">
      <w:start w:val="1"/>
      <w:numFmt w:val="bullet"/>
      <w:lvlText w:val=""/>
      <w:lvlJc w:val="left"/>
      <w:pPr>
        <w:ind w:left="6480" w:hanging="360"/>
      </w:pPr>
      <w:rPr>
        <w:rFonts w:ascii="Wingdings" w:hAnsi="Wingdings" w:hint="default"/>
      </w:rPr>
    </w:lvl>
  </w:abstractNum>
  <w:abstractNum w:abstractNumId="2" w15:restartNumberingAfterBreak="0">
    <w:nsid w:val="50F62C9C"/>
    <w:multiLevelType w:val="hybridMultilevel"/>
    <w:tmpl w:val="3E324DAA"/>
    <w:lvl w:ilvl="0" w:tplc="27A42730">
      <w:start w:val="1"/>
      <w:numFmt w:val="bullet"/>
      <w:lvlText w:val=""/>
      <w:lvlJc w:val="left"/>
      <w:pPr>
        <w:ind w:left="360" w:hanging="360"/>
      </w:pPr>
      <w:rPr>
        <w:rFonts w:ascii="Symbol" w:hAnsi="Symbol" w:hint="default"/>
      </w:rPr>
    </w:lvl>
    <w:lvl w:ilvl="1" w:tplc="A43C2A18" w:tentative="1">
      <w:start w:val="1"/>
      <w:numFmt w:val="bullet"/>
      <w:lvlText w:val="o"/>
      <w:lvlJc w:val="left"/>
      <w:pPr>
        <w:ind w:left="1080" w:hanging="360"/>
      </w:pPr>
      <w:rPr>
        <w:rFonts w:ascii="Courier New" w:hAnsi="Courier New" w:cs="Courier New" w:hint="default"/>
      </w:rPr>
    </w:lvl>
    <w:lvl w:ilvl="2" w:tplc="4C3CFF28" w:tentative="1">
      <w:start w:val="1"/>
      <w:numFmt w:val="bullet"/>
      <w:lvlText w:val=""/>
      <w:lvlJc w:val="left"/>
      <w:pPr>
        <w:ind w:left="1800" w:hanging="360"/>
      </w:pPr>
      <w:rPr>
        <w:rFonts w:ascii="Wingdings" w:hAnsi="Wingdings" w:hint="default"/>
      </w:rPr>
    </w:lvl>
    <w:lvl w:ilvl="3" w:tplc="65F61072" w:tentative="1">
      <w:start w:val="1"/>
      <w:numFmt w:val="bullet"/>
      <w:lvlText w:val=""/>
      <w:lvlJc w:val="left"/>
      <w:pPr>
        <w:ind w:left="2520" w:hanging="360"/>
      </w:pPr>
      <w:rPr>
        <w:rFonts w:ascii="Symbol" w:hAnsi="Symbol" w:hint="default"/>
      </w:rPr>
    </w:lvl>
    <w:lvl w:ilvl="4" w:tplc="66069452" w:tentative="1">
      <w:start w:val="1"/>
      <w:numFmt w:val="bullet"/>
      <w:lvlText w:val="o"/>
      <w:lvlJc w:val="left"/>
      <w:pPr>
        <w:ind w:left="3240" w:hanging="360"/>
      </w:pPr>
      <w:rPr>
        <w:rFonts w:ascii="Courier New" w:hAnsi="Courier New" w:cs="Courier New" w:hint="default"/>
      </w:rPr>
    </w:lvl>
    <w:lvl w:ilvl="5" w:tplc="801E742E" w:tentative="1">
      <w:start w:val="1"/>
      <w:numFmt w:val="bullet"/>
      <w:lvlText w:val=""/>
      <w:lvlJc w:val="left"/>
      <w:pPr>
        <w:ind w:left="3960" w:hanging="360"/>
      </w:pPr>
      <w:rPr>
        <w:rFonts w:ascii="Wingdings" w:hAnsi="Wingdings" w:hint="default"/>
      </w:rPr>
    </w:lvl>
    <w:lvl w:ilvl="6" w:tplc="6E46DD02" w:tentative="1">
      <w:start w:val="1"/>
      <w:numFmt w:val="bullet"/>
      <w:lvlText w:val=""/>
      <w:lvlJc w:val="left"/>
      <w:pPr>
        <w:ind w:left="4680" w:hanging="360"/>
      </w:pPr>
      <w:rPr>
        <w:rFonts w:ascii="Symbol" w:hAnsi="Symbol" w:hint="default"/>
      </w:rPr>
    </w:lvl>
    <w:lvl w:ilvl="7" w:tplc="118201CA" w:tentative="1">
      <w:start w:val="1"/>
      <w:numFmt w:val="bullet"/>
      <w:lvlText w:val="o"/>
      <w:lvlJc w:val="left"/>
      <w:pPr>
        <w:ind w:left="5400" w:hanging="360"/>
      </w:pPr>
      <w:rPr>
        <w:rFonts w:ascii="Courier New" w:hAnsi="Courier New" w:cs="Courier New" w:hint="default"/>
      </w:rPr>
    </w:lvl>
    <w:lvl w:ilvl="8" w:tplc="EE9C7236" w:tentative="1">
      <w:start w:val="1"/>
      <w:numFmt w:val="bullet"/>
      <w:lvlText w:val=""/>
      <w:lvlJc w:val="left"/>
      <w:pPr>
        <w:ind w:left="6120" w:hanging="360"/>
      </w:pPr>
      <w:rPr>
        <w:rFonts w:ascii="Wingdings" w:hAnsi="Wingdings" w:hint="default"/>
      </w:rPr>
    </w:lvl>
  </w:abstractNum>
  <w:abstractNum w:abstractNumId="3" w15:restartNumberingAfterBreak="0">
    <w:nsid w:val="5B551BBC"/>
    <w:multiLevelType w:val="hybridMultilevel"/>
    <w:tmpl w:val="1A62614A"/>
    <w:lvl w:ilvl="0" w:tplc="8168E2FE">
      <w:numFmt w:val="bullet"/>
      <w:lvlText w:val=""/>
      <w:lvlJc w:val="left"/>
      <w:pPr>
        <w:ind w:left="360" w:hanging="360"/>
      </w:pPr>
      <w:rPr>
        <w:rFonts w:ascii="Symbol" w:eastAsia="Calibri" w:hAnsi="Symbol" w:hint="default"/>
        <w:color w:val="auto"/>
      </w:rPr>
    </w:lvl>
    <w:lvl w:ilvl="1" w:tplc="B844B648" w:tentative="1">
      <w:start w:val="1"/>
      <w:numFmt w:val="bullet"/>
      <w:lvlText w:val="o"/>
      <w:lvlJc w:val="left"/>
      <w:pPr>
        <w:ind w:left="1080" w:hanging="360"/>
      </w:pPr>
      <w:rPr>
        <w:rFonts w:ascii="Courier New" w:hAnsi="Courier New" w:cs="Courier New" w:hint="default"/>
      </w:rPr>
    </w:lvl>
    <w:lvl w:ilvl="2" w:tplc="8FA64FA6" w:tentative="1">
      <w:start w:val="1"/>
      <w:numFmt w:val="bullet"/>
      <w:lvlText w:val=""/>
      <w:lvlJc w:val="left"/>
      <w:pPr>
        <w:ind w:left="1800" w:hanging="360"/>
      </w:pPr>
      <w:rPr>
        <w:rFonts w:ascii="Wingdings" w:hAnsi="Wingdings" w:hint="default"/>
      </w:rPr>
    </w:lvl>
    <w:lvl w:ilvl="3" w:tplc="1ADA81D8" w:tentative="1">
      <w:start w:val="1"/>
      <w:numFmt w:val="bullet"/>
      <w:lvlText w:val=""/>
      <w:lvlJc w:val="left"/>
      <w:pPr>
        <w:ind w:left="2520" w:hanging="360"/>
      </w:pPr>
      <w:rPr>
        <w:rFonts w:ascii="Symbol" w:hAnsi="Symbol" w:hint="default"/>
      </w:rPr>
    </w:lvl>
    <w:lvl w:ilvl="4" w:tplc="B9A472A0" w:tentative="1">
      <w:start w:val="1"/>
      <w:numFmt w:val="bullet"/>
      <w:lvlText w:val="o"/>
      <w:lvlJc w:val="left"/>
      <w:pPr>
        <w:ind w:left="3240" w:hanging="360"/>
      </w:pPr>
      <w:rPr>
        <w:rFonts w:ascii="Courier New" w:hAnsi="Courier New" w:cs="Courier New" w:hint="default"/>
      </w:rPr>
    </w:lvl>
    <w:lvl w:ilvl="5" w:tplc="FFB2FF42" w:tentative="1">
      <w:start w:val="1"/>
      <w:numFmt w:val="bullet"/>
      <w:lvlText w:val=""/>
      <w:lvlJc w:val="left"/>
      <w:pPr>
        <w:ind w:left="3960" w:hanging="360"/>
      </w:pPr>
      <w:rPr>
        <w:rFonts w:ascii="Wingdings" w:hAnsi="Wingdings" w:hint="default"/>
      </w:rPr>
    </w:lvl>
    <w:lvl w:ilvl="6" w:tplc="0BEA63C2" w:tentative="1">
      <w:start w:val="1"/>
      <w:numFmt w:val="bullet"/>
      <w:lvlText w:val=""/>
      <w:lvlJc w:val="left"/>
      <w:pPr>
        <w:ind w:left="4680" w:hanging="360"/>
      </w:pPr>
      <w:rPr>
        <w:rFonts w:ascii="Symbol" w:hAnsi="Symbol" w:hint="default"/>
      </w:rPr>
    </w:lvl>
    <w:lvl w:ilvl="7" w:tplc="86B8DF4A" w:tentative="1">
      <w:start w:val="1"/>
      <w:numFmt w:val="bullet"/>
      <w:lvlText w:val="o"/>
      <w:lvlJc w:val="left"/>
      <w:pPr>
        <w:ind w:left="5400" w:hanging="360"/>
      </w:pPr>
      <w:rPr>
        <w:rFonts w:ascii="Courier New" w:hAnsi="Courier New" w:cs="Courier New" w:hint="default"/>
      </w:rPr>
    </w:lvl>
    <w:lvl w:ilvl="8" w:tplc="C14E4A08" w:tentative="1">
      <w:start w:val="1"/>
      <w:numFmt w:val="bullet"/>
      <w:lvlText w:val=""/>
      <w:lvlJc w:val="left"/>
      <w:pPr>
        <w:ind w:left="6120" w:hanging="360"/>
      </w:pPr>
      <w:rPr>
        <w:rFonts w:ascii="Wingdings" w:hAnsi="Wingdings" w:hint="default"/>
      </w:rPr>
    </w:lvl>
  </w:abstractNum>
  <w:abstractNum w:abstractNumId="4" w15:restartNumberingAfterBreak="0">
    <w:nsid w:val="5F8405A6"/>
    <w:multiLevelType w:val="hybridMultilevel"/>
    <w:tmpl w:val="AC3E707E"/>
    <w:lvl w:ilvl="0" w:tplc="A4FE49EA">
      <w:numFmt w:val="bullet"/>
      <w:lvlText w:val=""/>
      <w:lvlJc w:val="left"/>
      <w:pPr>
        <w:ind w:left="720" w:hanging="360"/>
      </w:pPr>
      <w:rPr>
        <w:rFonts w:ascii="Symbol" w:eastAsia="Calibri" w:hAnsi="Symbol" w:hint="default"/>
        <w:color w:val="auto"/>
      </w:rPr>
    </w:lvl>
    <w:lvl w:ilvl="1" w:tplc="107491B0" w:tentative="1">
      <w:start w:val="1"/>
      <w:numFmt w:val="bullet"/>
      <w:lvlText w:val="o"/>
      <w:lvlJc w:val="left"/>
      <w:pPr>
        <w:ind w:left="1440" w:hanging="360"/>
      </w:pPr>
      <w:rPr>
        <w:rFonts w:ascii="Courier New" w:hAnsi="Courier New" w:cs="Courier New" w:hint="default"/>
      </w:rPr>
    </w:lvl>
    <w:lvl w:ilvl="2" w:tplc="804A1FD2" w:tentative="1">
      <w:start w:val="1"/>
      <w:numFmt w:val="bullet"/>
      <w:lvlText w:val=""/>
      <w:lvlJc w:val="left"/>
      <w:pPr>
        <w:ind w:left="2160" w:hanging="360"/>
      </w:pPr>
      <w:rPr>
        <w:rFonts w:ascii="Wingdings" w:hAnsi="Wingdings" w:hint="default"/>
      </w:rPr>
    </w:lvl>
    <w:lvl w:ilvl="3" w:tplc="30627990" w:tentative="1">
      <w:start w:val="1"/>
      <w:numFmt w:val="bullet"/>
      <w:lvlText w:val=""/>
      <w:lvlJc w:val="left"/>
      <w:pPr>
        <w:ind w:left="2880" w:hanging="360"/>
      </w:pPr>
      <w:rPr>
        <w:rFonts w:ascii="Symbol" w:hAnsi="Symbol" w:hint="default"/>
      </w:rPr>
    </w:lvl>
    <w:lvl w:ilvl="4" w:tplc="F77AC236" w:tentative="1">
      <w:start w:val="1"/>
      <w:numFmt w:val="bullet"/>
      <w:lvlText w:val="o"/>
      <w:lvlJc w:val="left"/>
      <w:pPr>
        <w:ind w:left="3600" w:hanging="360"/>
      </w:pPr>
      <w:rPr>
        <w:rFonts w:ascii="Courier New" w:hAnsi="Courier New" w:cs="Courier New" w:hint="default"/>
      </w:rPr>
    </w:lvl>
    <w:lvl w:ilvl="5" w:tplc="2158948C" w:tentative="1">
      <w:start w:val="1"/>
      <w:numFmt w:val="bullet"/>
      <w:lvlText w:val=""/>
      <w:lvlJc w:val="left"/>
      <w:pPr>
        <w:ind w:left="4320" w:hanging="360"/>
      </w:pPr>
      <w:rPr>
        <w:rFonts w:ascii="Wingdings" w:hAnsi="Wingdings" w:hint="default"/>
      </w:rPr>
    </w:lvl>
    <w:lvl w:ilvl="6" w:tplc="38965468" w:tentative="1">
      <w:start w:val="1"/>
      <w:numFmt w:val="bullet"/>
      <w:lvlText w:val=""/>
      <w:lvlJc w:val="left"/>
      <w:pPr>
        <w:ind w:left="5040" w:hanging="360"/>
      </w:pPr>
      <w:rPr>
        <w:rFonts w:ascii="Symbol" w:hAnsi="Symbol" w:hint="default"/>
      </w:rPr>
    </w:lvl>
    <w:lvl w:ilvl="7" w:tplc="71C89542" w:tentative="1">
      <w:start w:val="1"/>
      <w:numFmt w:val="bullet"/>
      <w:lvlText w:val="o"/>
      <w:lvlJc w:val="left"/>
      <w:pPr>
        <w:ind w:left="5760" w:hanging="360"/>
      </w:pPr>
      <w:rPr>
        <w:rFonts w:ascii="Courier New" w:hAnsi="Courier New" w:cs="Courier New" w:hint="default"/>
      </w:rPr>
    </w:lvl>
    <w:lvl w:ilvl="8" w:tplc="883CE898" w:tentative="1">
      <w:start w:val="1"/>
      <w:numFmt w:val="bullet"/>
      <w:lvlText w:val=""/>
      <w:lvlJc w:val="left"/>
      <w:pPr>
        <w:ind w:left="6480" w:hanging="360"/>
      </w:pPr>
      <w:rPr>
        <w:rFonts w:ascii="Wingdings" w:hAnsi="Wingdings" w:hint="default"/>
      </w:rPr>
    </w:lvl>
  </w:abstractNum>
  <w:abstractNum w:abstractNumId="5" w15:restartNumberingAfterBreak="0">
    <w:nsid w:val="701D4EA0"/>
    <w:multiLevelType w:val="hybridMultilevel"/>
    <w:tmpl w:val="06AE7EEA"/>
    <w:lvl w:ilvl="0" w:tplc="8A043D86">
      <w:start w:val="1"/>
      <w:numFmt w:val="bullet"/>
      <w:lvlText w:val=""/>
      <w:lvlJc w:val="left"/>
      <w:pPr>
        <w:ind w:left="720" w:hanging="360"/>
      </w:pPr>
      <w:rPr>
        <w:rFonts w:ascii="Symbol" w:hAnsi="Symbol" w:hint="default"/>
      </w:rPr>
    </w:lvl>
    <w:lvl w:ilvl="1" w:tplc="945AEDD4" w:tentative="1">
      <w:start w:val="1"/>
      <w:numFmt w:val="bullet"/>
      <w:lvlText w:val="o"/>
      <w:lvlJc w:val="left"/>
      <w:pPr>
        <w:ind w:left="1440" w:hanging="360"/>
      </w:pPr>
      <w:rPr>
        <w:rFonts w:ascii="Courier New" w:hAnsi="Courier New" w:cs="Courier New" w:hint="default"/>
      </w:rPr>
    </w:lvl>
    <w:lvl w:ilvl="2" w:tplc="6B3C7D68" w:tentative="1">
      <w:start w:val="1"/>
      <w:numFmt w:val="bullet"/>
      <w:lvlText w:val=""/>
      <w:lvlJc w:val="left"/>
      <w:pPr>
        <w:ind w:left="2160" w:hanging="360"/>
      </w:pPr>
      <w:rPr>
        <w:rFonts w:ascii="Wingdings" w:hAnsi="Wingdings" w:hint="default"/>
      </w:rPr>
    </w:lvl>
    <w:lvl w:ilvl="3" w:tplc="9634ECA4" w:tentative="1">
      <w:start w:val="1"/>
      <w:numFmt w:val="bullet"/>
      <w:lvlText w:val=""/>
      <w:lvlJc w:val="left"/>
      <w:pPr>
        <w:ind w:left="2880" w:hanging="360"/>
      </w:pPr>
      <w:rPr>
        <w:rFonts w:ascii="Symbol" w:hAnsi="Symbol" w:hint="default"/>
      </w:rPr>
    </w:lvl>
    <w:lvl w:ilvl="4" w:tplc="FC644C34" w:tentative="1">
      <w:start w:val="1"/>
      <w:numFmt w:val="bullet"/>
      <w:lvlText w:val="o"/>
      <w:lvlJc w:val="left"/>
      <w:pPr>
        <w:ind w:left="3600" w:hanging="360"/>
      </w:pPr>
      <w:rPr>
        <w:rFonts w:ascii="Courier New" w:hAnsi="Courier New" w:cs="Courier New" w:hint="default"/>
      </w:rPr>
    </w:lvl>
    <w:lvl w:ilvl="5" w:tplc="DA56C5CA" w:tentative="1">
      <w:start w:val="1"/>
      <w:numFmt w:val="bullet"/>
      <w:lvlText w:val=""/>
      <w:lvlJc w:val="left"/>
      <w:pPr>
        <w:ind w:left="4320" w:hanging="360"/>
      </w:pPr>
      <w:rPr>
        <w:rFonts w:ascii="Wingdings" w:hAnsi="Wingdings" w:hint="default"/>
      </w:rPr>
    </w:lvl>
    <w:lvl w:ilvl="6" w:tplc="4D2AB492" w:tentative="1">
      <w:start w:val="1"/>
      <w:numFmt w:val="bullet"/>
      <w:lvlText w:val=""/>
      <w:lvlJc w:val="left"/>
      <w:pPr>
        <w:ind w:left="5040" w:hanging="360"/>
      </w:pPr>
      <w:rPr>
        <w:rFonts w:ascii="Symbol" w:hAnsi="Symbol" w:hint="default"/>
      </w:rPr>
    </w:lvl>
    <w:lvl w:ilvl="7" w:tplc="B798EA60" w:tentative="1">
      <w:start w:val="1"/>
      <w:numFmt w:val="bullet"/>
      <w:lvlText w:val="o"/>
      <w:lvlJc w:val="left"/>
      <w:pPr>
        <w:ind w:left="5760" w:hanging="360"/>
      </w:pPr>
      <w:rPr>
        <w:rFonts w:ascii="Courier New" w:hAnsi="Courier New" w:cs="Courier New" w:hint="default"/>
      </w:rPr>
    </w:lvl>
    <w:lvl w:ilvl="8" w:tplc="EB2A4A18" w:tentative="1">
      <w:start w:val="1"/>
      <w:numFmt w:val="bullet"/>
      <w:lvlText w:val=""/>
      <w:lvlJc w:val="left"/>
      <w:pPr>
        <w:ind w:left="6480" w:hanging="360"/>
      </w:pPr>
      <w:rPr>
        <w:rFonts w:ascii="Wingdings" w:hAnsi="Wingdings" w:hint="default"/>
      </w:rPr>
    </w:lvl>
  </w:abstractNum>
  <w:abstractNum w:abstractNumId="6" w15:restartNumberingAfterBreak="0">
    <w:nsid w:val="7B537330"/>
    <w:multiLevelType w:val="hybridMultilevel"/>
    <w:tmpl w:val="A2B46850"/>
    <w:lvl w:ilvl="0" w:tplc="86BE92A6">
      <w:start w:val="2021"/>
      <w:numFmt w:val="bullet"/>
      <w:lvlText w:val="-"/>
      <w:lvlJc w:val="left"/>
      <w:pPr>
        <w:ind w:left="720" w:hanging="360"/>
      </w:pPr>
      <w:rPr>
        <w:rFonts w:ascii="Arial" w:eastAsia="Yu Gothic Light" w:hAnsi="Arial" w:cs="Arial" w:hint="default"/>
      </w:rPr>
    </w:lvl>
    <w:lvl w:ilvl="1" w:tplc="5EDEE6D8" w:tentative="1">
      <w:start w:val="1"/>
      <w:numFmt w:val="bullet"/>
      <w:lvlText w:val="o"/>
      <w:lvlJc w:val="left"/>
      <w:pPr>
        <w:ind w:left="1440" w:hanging="360"/>
      </w:pPr>
      <w:rPr>
        <w:rFonts w:ascii="Courier New" w:hAnsi="Courier New" w:cs="Courier New" w:hint="default"/>
      </w:rPr>
    </w:lvl>
    <w:lvl w:ilvl="2" w:tplc="AED6D080" w:tentative="1">
      <w:start w:val="1"/>
      <w:numFmt w:val="bullet"/>
      <w:lvlText w:val=""/>
      <w:lvlJc w:val="left"/>
      <w:pPr>
        <w:ind w:left="2160" w:hanging="360"/>
      </w:pPr>
      <w:rPr>
        <w:rFonts w:ascii="Wingdings" w:hAnsi="Wingdings" w:hint="default"/>
      </w:rPr>
    </w:lvl>
    <w:lvl w:ilvl="3" w:tplc="49A48208" w:tentative="1">
      <w:start w:val="1"/>
      <w:numFmt w:val="bullet"/>
      <w:lvlText w:val=""/>
      <w:lvlJc w:val="left"/>
      <w:pPr>
        <w:ind w:left="2880" w:hanging="360"/>
      </w:pPr>
      <w:rPr>
        <w:rFonts w:ascii="Symbol" w:hAnsi="Symbol" w:hint="default"/>
      </w:rPr>
    </w:lvl>
    <w:lvl w:ilvl="4" w:tplc="D2D843CC" w:tentative="1">
      <w:start w:val="1"/>
      <w:numFmt w:val="bullet"/>
      <w:lvlText w:val="o"/>
      <w:lvlJc w:val="left"/>
      <w:pPr>
        <w:ind w:left="3600" w:hanging="360"/>
      </w:pPr>
      <w:rPr>
        <w:rFonts w:ascii="Courier New" w:hAnsi="Courier New" w:cs="Courier New" w:hint="default"/>
      </w:rPr>
    </w:lvl>
    <w:lvl w:ilvl="5" w:tplc="4112B5F4" w:tentative="1">
      <w:start w:val="1"/>
      <w:numFmt w:val="bullet"/>
      <w:lvlText w:val=""/>
      <w:lvlJc w:val="left"/>
      <w:pPr>
        <w:ind w:left="4320" w:hanging="360"/>
      </w:pPr>
      <w:rPr>
        <w:rFonts w:ascii="Wingdings" w:hAnsi="Wingdings" w:hint="default"/>
      </w:rPr>
    </w:lvl>
    <w:lvl w:ilvl="6" w:tplc="E2D228F8" w:tentative="1">
      <w:start w:val="1"/>
      <w:numFmt w:val="bullet"/>
      <w:lvlText w:val=""/>
      <w:lvlJc w:val="left"/>
      <w:pPr>
        <w:ind w:left="5040" w:hanging="360"/>
      </w:pPr>
      <w:rPr>
        <w:rFonts w:ascii="Symbol" w:hAnsi="Symbol" w:hint="default"/>
      </w:rPr>
    </w:lvl>
    <w:lvl w:ilvl="7" w:tplc="1AF80930" w:tentative="1">
      <w:start w:val="1"/>
      <w:numFmt w:val="bullet"/>
      <w:lvlText w:val="o"/>
      <w:lvlJc w:val="left"/>
      <w:pPr>
        <w:ind w:left="5760" w:hanging="360"/>
      </w:pPr>
      <w:rPr>
        <w:rFonts w:ascii="Courier New" w:hAnsi="Courier New" w:cs="Courier New" w:hint="default"/>
      </w:rPr>
    </w:lvl>
    <w:lvl w:ilvl="8" w:tplc="DD081ACC"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450CBC"/>
    <w:rsid w:val="00591901"/>
    <w:rsid w:val="00612DD9"/>
    <w:rsid w:val="007B4063"/>
    <w:rsid w:val="00901431"/>
    <w:rsid w:val="009571F0"/>
    <w:rsid w:val="00A77A02"/>
    <w:rsid w:val="00C8426A"/>
    <w:rsid w:val="00F52D06"/>
    <w:rsid w:val="00FD5E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86D1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26F91"/>
    <w:rPr>
      <w:rFonts w:ascii="Times" w:eastAsia="Times" w:hAnsi="Times"/>
      <w:sz w:val="24"/>
    </w:rPr>
  </w:style>
  <w:style w:type="paragraph" w:styleId="berschrift1">
    <w:name w:val="heading 1"/>
    <w:basedOn w:val="Standard"/>
    <w:next w:val="Standard"/>
    <w:link w:val="berschrift1Zchn"/>
    <w:uiPriority w:val="9"/>
    <w:qFormat/>
    <w:rsid w:val="00F63BAE"/>
    <w:pPr>
      <w:keepNext/>
      <w:keepLines/>
      <w:spacing w:before="240"/>
      <w:outlineLvl w:val="0"/>
    </w:pPr>
    <w:rPr>
      <w:rFonts w:ascii="Arial" w:eastAsia="Yu Gothic Light" w:hAnsi="Arial" w:cs="Arial"/>
      <w:b/>
      <w:color w:val="4472C4"/>
      <w:sz w:val="32"/>
      <w:szCs w:val="32"/>
      <w:lang w:eastAsia="en-US"/>
    </w:rPr>
  </w:style>
  <w:style w:type="paragraph" w:styleId="berschrift2">
    <w:name w:val="heading 2"/>
    <w:basedOn w:val="Standard"/>
    <w:next w:val="Standard"/>
    <w:link w:val="berschrift2Zchn"/>
    <w:uiPriority w:val="9"/>
    <w:unhideWhenUsed/>
    <w:qFormat/>
    <w:rsid w:val="005C1A67"/>
    <w:pPr>
      <w:keepNext/>
      <w:keepLines/>
      <w:spacing w:before="40"/>
      <w:outlineLvl w:val="1"/>
    </w:pPr>
    <w:rPr>
      <w:rFonts w:ascii="Calibri Light" w:eastAsia="Yu Gothic Light" w:hAnsi="Calibri Light"/>
      <w:color w:val="2F5496"/>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dstrike w:val="0"/>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semiHidden/>
    <w:unhideWhenUsed/>
    <w:rsid w:val="008A3C63"/>
    <w:rPr>
      <w:sz w:val="20"/>
    </w:rPr>
  </w:style>
  <w:style w:type="character" w:customStyle="1" w:styleId="KommentartextZchn">
    <w:name w:val="Kommentartext Zchn"/>
    <w:link w:val="Kommentartext"/>
    <w:uiPriority w:val="99"/>
    <w:semiHidden/>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styleId="berarbeitung">
    <w:name w:val="Revision"/>
    <w:hidden/>
    <w:uiPriority w:val="99"/>
    <w:semiHidden/>
    <w:rsid w:val="00D07005"/>
    <w:rPr>
      <w:rFonts w:ascii="Times" w:eastAsia="Times" w:hAnsi="Times"/>
      <w:sz w:val="24"/>
    </w:rPr>
  </w:style>
  <w:style w:type="paragraph" w:styleId="Listenabsatz">
    <w:name w:val="List Paragraph"/>
    <w:basedOn w:val="Standard"/>
    <w:uiPriority w:val="34"/>
    <w:qFormat/>
    <w:rsid w:val="005C790C"/>
    <w:pPr>
      <w:ind w:left="720"/>
      <w:contextualSpacing/>
    </w:pPr>
  </w:style>
  <w:style w:type="character" w:customStyle="1" w:styleId="berschrift1Zchn">
    <w:name w:val="Überschrift 1 Zchn"/>
    <w:link w:val="berschrift1"/>
    <w:uiPriority w:val="9"/>
    <w:rsid w:val="00F63BAE"/>
    <w:rPr>
      <w:rFonts w:ascii="Arial" w:eastAsia="Yu Gothic Light" w:hAnsi="Arial" w:cs="Arial"/>
      <w:b/>
      <w:color w:val="4472C4"/>
      <w:sz w:val="32"/>
      <w:szCs w:val="32"/>
      <w:lang w:eastAsia="en-US"/>
    </w:rPr>
  </w:style>
  <w:style w:type="character" w:customStyle="1" w:styleId="BesuchterHyperlink">
    <w:name w:val="BesuchterHyperlink"/>
    <w:uiPriority w:val="99"/>
    <w:semiHidden/>
    <w:unhideWhenUsed/>
    <w:rsid w:val="00AE7F37"/>
    <w:rPr>
      <w:color w:val="954F72"/>
      <w:u w:val="single"/>
    </w:rPr>
  </w:style>
  <w:style w:type="character" w:customStyle="1" w:styleId="berschrift2Zchn">
    <w:name w:val="Überschrift 2 Zchn"/>
    <w:link w:val="berschrift2"/>
    <w:uiPriority w:val="9"/>
    <w:rsid w:val="005C1A67"/>
    <w:rPr>
      <w:rFonts w:ascii="Calibri Light" w:eastAsia="Yu Gothic Light" w:hAnsi="Calibri Light" w:cs="Times New Roman"/>
      <w:color w:val="2F5496"/>
      <w:sz w:val="26"/>
      <w:szCs w:val="26"/>
    </w:rPr>
  </w:style>
  <w:style w:type="paragraph" w:customStyle="1" w:styleId="xmsonormal">
    <w:name w:val="x_msonormal"/>
    <w:basedOn w:val="Standard"/>
    <w:rsid w:val="001E408B"/>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na.stuhlmeier@cargobu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Agenturtyp xmlns="eff78291-878b-4b89-b7ce-1f0fb35eb3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4" ma:contentTypeDescription="Ein neues Dokument erstellen." ma:contentTypeScope="" ma:versionID="4fb837eff61eca3ebad2420e6036175b">
  <xsd:schema xmlns:xsd="http://www.w3.org/2001/XMLSchema" xmlns:xs="http://www.w3.org/2001/XMLSchema" xmlns:p="http://schemas.microsoft.com/office/2006/metadata/properties" xmlns:ns2="eff78291-878b-4b89-b7ce-1f0fb35eb3d8" xmlns:ns3="3f5fa72f-620d-44a1-9576-9387b535153b" targetNamespace="http://schemas.microsoft.com/office/2006/metadata/properties" ma:root="true" ma:fieldsID="25977bfe684ed351dedb285c6acb6424" ns2:_="" ns3:_="">
    <xsd:import namespace="eff78291-878b-4b89-b7ce-1f0fb35eb3d8"/>
    <xsd:import namespace="3f5fa72f-620d-44a1-9576-9387b53515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D9057D-12E6-424A-B52B-C6C9ED44A6B3}">
  <ds:schemaRefs>
    <ds:schemaRef ds:uri="http://schemas.microsoft.com/office/2006/metadata/longProperties"/>
  </ds:schemaRefs>
</ds:datastoreItem>
</file>

<file path=customXml/itemProps2.xml><?xml version="1.0" encoding="utf-8"?>
<ds:datastoreItem xmlns:ds="http://schemas.openxmlformats.org/officeDocument/2006/customXml" ds:itemID="{A898A047-262F-46C5-88DB-3722B9955DF3}">
  <ds:schemaRefs>
    <ds:schemaRef ds:uri="http://schemas.microsoft.com/office/2006/metadata/properties"/>
    <ds:schemaRef ds:uri="http://schemas.microsoft.com/office/infopath/2007/PartnerControls"/>
    <ds:schemaRef ds:uri="eff78291-878b-4b89-b7ce-1f0fb35eb3d8"/>
  </ds:schemaRefs>
</ds:datastoreItem>
</file>

<file path=customXml/itemProps3.xml><?xml version="1.0" encoding="utf-8"?>
<ds:datastoreItem xmlns:ds="http://schemas.openxmlformats.org/officeDocument/2006/customXml" ds:itemID="{5745B1AD-5142-4EA6-BAA4-6E583BD0D80D}">
  <ds:schemaRefs>
    <ds:schemaRef ds:uri="http://schemas.microsoft.com/sharepoint/v3/contenttype/forms"/>
  </ds:schemaRefs>
</ds:datastoreItem>
</file>

<file path=customXml/itemProps4.xml><?xml version="1.0" encoding="utf-8"?>
<ds:datastoreItem xmlns:ds="http://schemas.openxmlformats.org/officeDocument/2006/customXml" ds:itemID="{97EE7463-A5F8-4910-A264-A34EFB5F702C}">
  <ds:schemaRefs>
    <ds:schemaRef ds:uri="http://schemas.openxmlformats.org/officeDocument/2006/bibliography"/>
  </ds:schemaRefs>
</ds:datastoreItem>
</file>

<file path=customXml/itemProps5.xml><?xml version="1.0" encoding="utf-8"?>
<ds:datastoreItem xmlns:ds="http://schemas.openxmlformats.org/officeDocument/2006/customXml" ds:itemID="{449A5246-DF69-4693-95EE-C953EF9AA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3404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3948</CharactersWithSpaces>
  <SharedDoc>false</SharedDoc>
  <HLinks>
    <vt:vector size="12" baseType="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2021-05-31T07:30:00Z</dcterms:created>
  <dcterms:modified xsi:type="dcterms:W3CDTF">2021-06-14T04:42:00Z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display_urn:schemas-microsoft-com:office:office#Editor">
    <vt:lpwstr>Beckonert, Andrea</vt:lpwstr>
  </property>
  <property fmtid="{D5CDD505-2E9C-101B-9397-08002B2CF9AE}" pid="4" name="display_urn:schemas-microsoft-com:office:office#Author">
    <vt:lpwstr>Hesener, Silke</vt:lpwstr>
  </property>
  <property fmtid="{D5CDD505-2E9C-101B-9397-08002B2CF9AE}" pid="5" name="SharedWithUsers">
    <vt:lpwstr>6;#Stuhlmeier, Anna;#701;#Thiede, Bernd;#18;#Beckonert, Andrea;#26;#Kruppa, Inke;#16;#Hesener, Silke;#859;#Reppenhagen, Frank;#1014;#Nathaus, Leoni;#3031;#Vortkamp, Sabrina</vt:lpwstr>
  </property>
</Properties>
</file>